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drawing>
          <wp:inline distT="0" distB="0" distL="114300" distR="114300">
            <wp:extent cx="5931535" cy="8387080"/>
            <wp:effectExtent l="0" t="0" r="12065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tLeast"/>
        <w:jc w:val="center"/>
        <w:outlineLvl w:val="0"/>
        <w:rPr>
          <w:rFonts w:ascii="Times New Roman" w:hAnsi="Times New Roman" w:eastAsia="Times New Roman" w:cs="Times New Roman"/>
          <w:b/>
          <w:kern w:val="36"/>
          <w:sz w:val="24"/>
          <w:szCs w:val="24"/>
          <w:lang w:eastAsia="ru-RU"/>
        </w:rPr>
      </w:pPr>
    </w:p>
    <w:p>
      <w:pPr>
        <w:spacing w:after="0" w:line="240" w:lineRule="atLeast"/>
        <w:jc w:val="center"/>
        <w:outlineLvl w:val="0"/>
        <w:rPr>
          <w:rFonts w:ascii="Times New Roman" w:hAnsi="Times New Roman" w:eastAsia="Times New Roman" w:cs="Times New Roman"/>
          <w:b/>
          <w:kern w:val="36"/>
          <w:sz w:val="24"/>
          <w:szCs w:val="24"/>
          <w:lang w:eastAsia="ru-RU"/>
        </w:rPr>
      </w:pPr>
    </w:p>
    <w:p>
      <w:pPr>
        <w:spacing w:after="0" w:line="240" w:lineRule="atLeast"/>
        <w:jc w:val="center"/>
        <w:outlineLvl w:val="0"/>
        <w:rPr>
          <w:rFonts w:ascii="Times New Roman" w:hAnsi="Times New Roman" w:eastAsia="Times New Roman" w:cs="Times New Roman"/>
          <w:b/>
          <w:kern w:val="36"/>
          <w:sz w:val="24"/>
          <w:szCs w:val="24"/>
          <w:lang w:eastAsia="ru-RU"/>
        </w:rPr>
      </w:pPr>
    </w:p>
    <w:p>
      <w:pPr>
        <w:spacing w:after="0" w:line="240" w:lineRule="atLeast"/>
        <w:jc w:val="center"/>
        <w:outlineLvl w:val="0"/>
        <w:rPr>
          <w:rFonts w:ascii="Times New Roman" w:hAnsi="Times New Roman" w:eastAsia="Times New Roman" w:cs="Times New Roman"/>
          <w:b/>
          <w:kern w:val="36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kern w:val="36"/>
          <w:sz w:val="24"/>
          <w:szCs w:val="24"/>
          <w:lang w:eastAsia="ru-RU"/>
        </w:rPr>
        <w:t xml:space="preserve">Анализ работы Филиал МДОБУ Ирбейский детский сад №4 «Дюймовочка»-  Маловский детский сад  </w:t>
      </w:r>
    </w:p>
    <w:p>
      <w:pPr>
        <w:spacing w:after="0" w:line="240" w:lineRule="atLeast"/>
        <w:jc w:val="center"/>
        <w:outlineLvl w:val="0"/>
        <w:rPr>
          <w:rFonts w:ascii="Times New Roman" w:hAnsi="Times New Roman" w:eastAsia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4"/>
          <w:szCs w:val="24"/>
          <w:lang w:eastAsia="ru-RU"/>
        </w:rPr>
        <w:t>за 2023–2024 учебный год.</w:t>
      </w:r>
    </w:p>
    <w:p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1.Общая характеристика образовательного учреждения</w:t>
      </w:r>
    </w:p>
    <w:p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№ 1</w:t>
      </w:r>
    </w:p>
    <w:p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8"/>
        <w:gridCol w:w="6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Филиал  МДОБУ Ирбейский д/с №4 - Маловский д/с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Юридический адрес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>663666 Красноярский край, Ирбейский район, село Маловка, ул. Школьная, 1А.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Телефон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8(39174)3-21-62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Сайт учреждения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"http://dc4-dyimy2.ucoz.ru/" </w:instrText>
            </w:r>
            <w:r>
              <w:fldChar w:fldCharType="separate"/>
            </w:r>
            <w:r>
              <w:rPr>
                <w:rStyle w:val="5"/>
                <w:rFonts w:ascii="Times New Roman" w:hAnsi="Times New Roman" w:cs="Times New Roman"/>
                <w:sz w:val="24"/>
                <w:szCs w:val="24"/>
              </w:rPr>
              <w:t>http://dc4-dyimy2.ucoz.ru/</w:t>
            </w:r>
            <w:r>
              <w:rPr>
                <w:rStyle w:val="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Заведующая 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Байкалова Светлана Владимировна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Адрес электронной почты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fldChar w:fldCharType="begin"/>
            </w:r>
            <w:r>
              <w:instrText xml:space="preserve"> HYPERLINK "mailto:malSAD2018@yandex.ru" </w:instrText>
            </w:r>
            <w:r>
              <w:fldChar w:fldCharType="separate"/>
            </w:r>
            <w:r>
              <w:rPr>
                <w:rStyle w:val="5"/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malSAD2018@yandex.ru</w:t>
            </w:r>
            <w:r>
              <w:rPr>
                <w:rStyle w:val="5"/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Ф.И.О.заведующего филиалом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Козлова Галина Николаевна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Фактическая наполняемость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>18 детей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разновозрастная группа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Возрастная группа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1,5 до 7 лет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 работы ДОУ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Пятидневная неделя с 7.30 до 16.30 (9 часового пребывания). 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Выходные дни: суббота, воскресенье, праздничные дни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>Учебный год начинается 1 сентября, заканчивается 31 мая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775" w:type="pct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Ежедневный график работы</w:t>
            </w:r>
          </w:p>
        </w:tc>
        <w:tc>
          <w:tcPr>
            <w:tcW w:w="3225" w:type="pct"/>
            <w:vAlign w:val="center"/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07.30 до 16.30 часов</w:t>
            </w:r>
          </w:p>
        </w:tc>
      </w:tr>
    </w:tbl>
    <w:p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2. Цели и задачи на год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 xml:space="preserve">В период 2023-2024 учебного года основная </w:t>
      </w:r>
      <w:r>
        <w:rPr>
          <w:rFonts w:ascii="Times New Roman" w:hAnsi="Times New Roman" w:eastAsia="Times New Roman" w:cs="Times New Roman"/>
          <w:b/>
          <w:color w:val="111111"/>
          <w:sz w:val="24"/>
          <w:szCs w:val="24"/>
          <w:lang w:eastAsia="ru-RU"/>
        </w:rPr>
        <w:t>цель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 xml:space="preserve"> работы учреждения была направлена </w:t>
      </w:r>
      <w:r>
        <w:rPr>
          <w:rFonts w:ascii="Times New Roman" w:hAnsi="Times New Roman" w:eastAsia="Calibri" w:cs="Times New Roman"/>
          <w:sz w:val="24"/>
          <w:szCs w:val="24"/>
        </w:rPr>
        <w:t xml:space="preserve">на создание единого образовательного пространства, направленного на повышение качества дошкольного образования, для формирования общей культуры личности детей, развитие их социальных, нравственных, эстетических, интеллектуальных, физических качеств, иновационость и самостоятельность в соответствии с требованием современной образовательной политики, социального запроса, потребление личности ребенка и с учетом социального заказа родителей.  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 xml:space="preserve">Коллектив детского сада работал над решением следующих </w:t>
      </w:r>
      <w:r>
        <w:rPr>
          <w:rFonts w:ascii="Times New Roman" w:hAnsi="Times New Roman" w:eastAsia="Times New Roman" w:cs="Times New Roman"/>
          <w:b/>
          <w:color w:val="111111"/>
          <w:sz w:val="24"/>
          <w:szCs w:val="24"/>
          <w:lang w:eastAsia="ru-RU"/>
        </w:rPr>
        <w:t>Задач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</w:t>
      </w:r>
    </w:p>
    <w:p>
      <w:pPr>
        <w:spacing w:after="0" w:line="259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1.Обеспечить методическое сопровождение педагогов по реализации воспитательно- образовательного процесса с учетом ФОП ДО.</w:t>
      </w:r>
    </w:p>
    <w:p>
      <w:pPr>
        <w:spacing w:after="0" w:line="259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2. Обеспечить условия для повышения компетенции педагогов в вопросах применения ФОП ДО.</w:t>
      </w:r>
    </w:p>
    <w:p>
      <w:pPr>
        <w:spacing w:after="0" w:line="259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3.Совершенствовать систему взаимодействия педагогов и родителей по вопросам реализации ФОП ДО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3. Реализация образовательной программы</w:t>
      </w:r>
    </w:p>
    <w:p>
      <w:pPr>
        <w:widowControl w:val="0"/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Courier New" w:cs="Times New Roman"/>
          <w:color w:val="000000"/>
          <w:lang w:eastAsia="ru-RU" w:bidi="ru-RU"/>
        </w:rPr>
        <w:t xml:space="preserve">Филиала муниципального дошкольного образовательного бюджетного 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бюджетного учреждения Ирбейский детский сад № 4 «Дюймовочка»-   Маловского детского сада (Филиал МДОБУ Ирбейский д/с № 4- Маловский д/с) (далее - Программа) разработана в соответствии с</w:t>
      </w:r>
    </w:p>
    <w:p>
      <w:pPr>
        <w:widowControl w:val="0"/>
        <w:tabs>
          <w:tab w:val="right" w:pos="9050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 федеральным государственным образовательным стандартом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955, зарегистрировано в Минюсте России 6 февраля 2023 г., регистрационный № 72264) (далее - ФГОС ДО);</w:t>
      </w:r>
    </w:p>
    <w:p>
      <w:pPr>
        <w:widowControl w:val="0"/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 федеральной образовательной программой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71847) (далее - ФОП ДО).</w:t>
      </w:r>
    </w:p>
    <w:p>
      <w:pPr>
        <w:widowControl w:val="0"/>
        <w:spacing w:after="0" w:line="278" w:lineRule="exact"/>
        <w:ind w:right="20" w:firstLine="30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Нормативно-правовой основой для разработки Программы являются следующие нормативно-правовые документы: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 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 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-Федеральный закон от 29 декабря 2012 г. № 273-ФЗ «Об образовании в Российской Федерации»;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-Федеральный закон от 24 сентября 2022 г. № 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-распоряжение Правительства Российской Федерации от 29 мая 2015 г. № 999-р «Об утверждении Стратегии развития воспитания в Российской Федерации на период до 2025 года»;</w:t>
      </w:r>
    </w:p>
    <w:p>
      <w:pPr>
        <w:widowControl w:val="0"/>
        <w:tabs>
          <w:tab w:val="left" w:pos="662"/>
        </w:tabs>
        <w:spacing w:after="0" w:line="274" w:lineRule="exact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-федеральный государственный образовательный стандарт дошкольного</w:t>
      </w:r>
    </w:p>
    <w:p>
      <w:pPr>
        <w:widowControl w:val="0"/>
        <w:tabs>
          <w:tab w:val="right" w:pos="9050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955,</w:t>
      </w:r>
    </w:p>
    <w:p>
      <w:pPr>
        <w:widowControl w:val="0"/>
        <w:spacing w:after="0" w:line="274" w:lineRule="exact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зарегистрировано в Минюсте России 6 февраля 2023 г., регистрационный № 72264);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-федеральная образовательная программа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71847);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(утверждена приказом Минпросвещения России от 31 июля 2020 года № 373, зарегистрировано в Минюсте России 31 августа 2020 г., регистрационный № 59599);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России 18 декабря 2020 г., регистрационный № 61573);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-Устав МДОБУ;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-Программа развития МДОБУ.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Обязательная часть Программы соответствует ФОП ДО и обеспечивает: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-воспитание и развитие ребенка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дошкольного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возраста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 xml:space="preserve">как 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гражданина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Российской Федерации, формирование основ его гражданской и культурной идентичности на доступном его возрасту содержании доступными средствами;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-создание единого ядра содержания дошкольного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образования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(далее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ДО),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ориентированного на приобщение детей к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 создание единого федерального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от места и региона проживания.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В части, формируемой участниками образовательных отношений, представлена выбранная участниками образовательных отношений программа, направленная на развитие детей в образовательных областях, видах деятельности и культурных практиках (парциальная образовательная программа), отобранная с учетом экологической направленности, климатических особенностей и ориентированные на потребность детей и их родителей: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-часть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Программы,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формируемая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участниками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образовательных отношений,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разработана с учетом мнения родителей (законных представителей) воспитанников ДОО, формы организации работы с детьми, соответствуют потребностям и интересам детей, а также возможностям педагогического коллектива и ДОО в целом;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-часть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Программы,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формируемая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участниками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образовательных отношений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ориентирована на экологическое воспитание детей, основана на их представлениях о живой и неживой природе, о взаимодействиях человека с природой и включает парциальную программу «Юный эколог» С.Н.Николаева.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Объем обязательной части Программы составляет не менее 60% от ее общего объема; части, формируемой участниками образовательных отношений, не более 40%. ДОО самостоятельно выбирает способы реализации образовательной деятельности в зависимости от конкретных условий,предпочтений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педагогического коллектива и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других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участников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образовательных отношений,</w:t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ab/>
      </w: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с учетом индивидуальных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особенностей воспитанников, специфики их потребностей и интересов, возрастных возможностей.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Программа и приложения к ней могут корректироваться в связи с изменениями: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 нормативно-правовой базы ДОО;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 контингента воспитанников ДОО;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>-образовательных запросов родителей.</w:t>
      </w:r>
    </w:p>
    <w:p>
      <w:pPr>
        <w:widowControl w:val="0"/>
        <w:tabs>
          <w:tab w:val="left" w:pos="662"/>
        </w:tabs>
        <w:spacing w:after="0" w:line="274" w:lineRule="exact"/>
        <w:ind w:right="20"/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</w:pPr>
      <w:r>
        <w:rPr>
          <w:rFonts w:ascii="Times New Roman" w:hAnsi="Times New Roman" w:eastAsia="Times New Roman" w:cs="Times New Roman"/>
          <w:color w:val="000000"/>
          <w:spacing w:val="3"/>
          <w:lang w:eastAsia="ru-RU" w:bidi="ru-RU"/>
        </w:rPr>
        <w:t xml:space="preserve">Программа разработана и систематически совершенствуется рабочей группой педагогов и узких специалистов Филиала МДОБУ Ирбейский детский сад № 4 «Дюймовочка»- Маловский детский сад с опорой на результаты внутренней оценки качества дошкольного образования для более полного учета потребностей, способностей, интересов и инициативы воспитанников.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годового плана ДОУ воспитателями группы  филиала  МДОБУ Ирбейского детского сада №4 «Дюймовочка»- Маловского детского сада, проведён мониторинг промежуточных результатов освоения программного материала воспитанниками по образовательным областям, на конец учебного 2023-2024 учебного года.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определения качества работы педагога, выявление и оценка уровня усвоения ребёнком программы ДОУ, помочь скорректировать деятельность педагога по обучению детей, ликвидировать пробелы в знаниях детей.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Формы мониторинга: систематические наблюдения, беседы, организация специальной игровой деятельности, анализ продуктов детской деятельности.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Обследовано: 17 воспитанников.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Периодичность и сроки проведения мониторинга: 2 раза в год.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Образовательные области: - физическое развитие; - социально-коммуникативное развитие; - познавательное развитие; - речевое развитие; - художественно-эстетическое развитие. </w:t>
      </w:r>
    </w:p>
    <w:p>
      <w:p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Наше дошкольное образовательное учреждение проводит планомерную целенаправленную работу с родителями. Ежегодно разрабатывается, а затем корректируется план совместной деятельности c родителями воспитанников. Мероприятия составлены таким образом, чтобы они отвечали задачам ДОУ, интересам и потребностям родителей возможностям педагогов.  </w:t>
      </w:r>
    </w:p>
    <w:p>
      <w:pPr>
        <w:spacing w:after="0" w:line="259" w:lineRule="auto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>Информационно-методическая помощь родителями оказывалась всеми специалистами детского сада, а также внешними совместителями. Для них проводили индивидуальные консультации, оформляли стенды, на которых размещали информацию по вопросам воспитания и обучения детей.</w:t>
      </w:r>
    </w:p>
    <w:p>
      <w:pPr>
        <w:spacing w:after="0" w:line="259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Родители и дети активно участвовали в </w:t>
      </w:r>
      <w:r>
        <w:rPr>
          <w:rFonts w:ascii="Times New Roman" w:hAnsi="Times New Roman" w:eastAsia="Calibri" w:cs="Times New Roman"/>
          <w:sz w:val="24"/>
          <w:szCs w:val="24"/>
        </w:rPr>
        <w:t xml:space="preserve">конкурсах  и выставках: </w:t>
      </w:r>
    </w:p>
    <w:p>
      <w:pPr>
        <w:numPr>
          <w:ilvl w:val="0"/>
          <w:numId w:val="1"/>
        </w:numPr>
        <w:spacing w:after="0" w:line="259" w:lineRule="auto"/>
        <w:ind w:left="714" w:hanging="357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Выставка поделок из природного материала «Дары осени»</w:t>
      </w:r>
    </w:p>
    <w:p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Дистанционный конкурс детского рисунка</w:t>
      </w:r>
    </w:p>
    <w:p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Конкурс рисунков «Кормушек»</w:t>
      </w:r>
    </w:p>
    <w:p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Конкурс «Ёлочных игрушек»</w:t>
      </w:r>
    </w:p>
    <w:p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Акция «Зимняя планета детства».</w:t>
      </w:r>
    </w:p>
    <w:p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Конкурс «Агенты дорожной безопасности»</w:t>
      </w:r>
    </w:p>
    <w:p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Лыжная Россия-2024</w:t>
      </w:r>
    </w:p>
    <w:p>
      <w:pPr>
        <w:numPr>
          <w:ilvl w:val="0"/>
          <w:numId w:val="1"/>
        </w:numPr>
        <w:spacing w:after="0" w:line="259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Проект «Мини- огород»</w:t>
      </w:r>
    </w:p>
    <w:p>
      <w:pPr>
        <w:numPr>
          <w:ilvl w:val="0"/>
          <w:numId w:val="1"/>
        </w:numPr>
        <w:spacing w:after="0" w:line="259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Дистанционный всероссийский конкурс детского рисунка «Аврора»</w:t>
      </w:r>
    </w:p>
    <w:p>
      <w:pPr>
        <w:numPr>
          <w:ilvl w:val="0"/>
          <w:numId w:val="1"/>
        </w:numPr>
        <w:spacing w:after="0" w:line="259" w:lineRule="auto"/>
        <w:jc w:val="both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</w:rPr>
        <w:t>Акция «Окна победы»</w:t>
      </w:r>
    </w:p>
    <w:p>
      <w:pPr>
        <w:numPr>
          <w:ilvl w:val="0"/>
          <w:numId w:val="1"/>
        </w:numPr>
        <w:spacing w:after="0" w:line="259" w:lineRule="auto"/>
        <w:jc w:val="both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</w:rPr>
        <w:t>Акция «Бессмертный полк»</w:t>
      </w:r>
    </w:p>
    <w:p>
      <w:pPr>
        <w:numPr>
          <w:ilvl w:val="0"/>
          <w:numId w:val="1"/>
        </w:numPr>
        <w:spacing w:after="0" w:line="259" w:lineRule="auto"/>
        <w:jc w:val="both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</w:rPr>
        <w:t>Акция «Стена памяти» .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Все участники всегда награждались грамотами и благодарностями, а также поощрительными призами. Основная цель таких мероприятий – укрепление детско-родительских отношений. В результате у детей воспитывается трудолюбие, аккуратность, чувство гордости за своих родителей. Это начало патриотического воспитания, любовь к Родине рождается из чувства любви к своей семье.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Планируя свою работу с родителями, ДОУ отдает предпочтение совместным мероприятиям, тем самым «разворачивая» семью в сторону ребенка.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-Знакомство с требованиями программы ФОП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Консультация 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ДОУ работают органы управления: Родительский комитет. Родители непосредственно участвуют в управлении образовательным процессом учреждения через формирование совместно с администрацией и педагогическим коллективом образовательной политики учреждения и решают следующие вопросы:</w:t>
      </w:r>
    </w:p>
    <w:p>
      <w:pPr>
        <w:numPr>
          <w:ilvl w:val="0"/>
          <w:numId w:val="2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вопросы создания комфортной и безопасной среды;</w:t>
      </w:r>
    </w:p>
    <w:p>
      <w:pPr>
        <w:numPr>
          <w:ilvl w:val="0"/>
          <w:numId w:val="2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участие в разработке документов;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Представители родительской общественности принимали участие в организации выставок, конкурсов, являются членами жюри. В состав комиссии по урегулированию  споров между участниками образовательных отношений также входят и педагоги ДОУ и родители.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000000"/>
          <w:sz w:val="24"/>
          <w:szCs w:val="24"/>
          <w:lang w:eastAsia="ru-RU"/>
        </w:rPr>
        <w:t>Вывод: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Вся работа детского сада строилась на установлении родительско - педагогического партнёрства с семьей каждого воспитанника, объединении усилий для развития и воспитания детей, создании атмосферы общности интересов, эмоциональной взаимоподдержки.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>
      <w:p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4. Содержание образовательной деятельности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>
      <w:pPr>
        <w:pStyle w:val="25"/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Кадровые условия</w:t>
      </w:r>
    </w:p>
    <w:p>
      <w:pPr>
        <w:pStyle w:val="13"/>
        <w:jc w:val="both"/>
        <w:rPr>
          <w:b/>
          <w:color w:val="000000" w:themeColor="text1"/>
        </w:rPr>
      </w:pPr>
      <w:r>
        <w:t>Филиал МДОБУ Ирбейский д/с № 4- Маловский детский сад укомплектован кадрами на 100 процентов.</w:t>
      </w:r>
    </w:p>
    <w:p>
      <w:pPr>
        <w:pStyle w:val="13"/>
        <w:jc w:val="both"/>
        <w:rPr>
          <w:color w:val="000000" w:themeColor="text1"/>
        </w:rPr>
      </w:pPr>
      <w:r>
        <w:rPr>
          <w:b/>
          <w:color w:val="000000" w:themeColor="text1"/>
        </w:rPr>
        <w:t>Общее количество педагогов</w:t>
      </w:r>
      <w:r>
        <w:rPr>
          <w:color w:val="000000" w:themeColor="text1"/>
        </w:rPr>
        <w:t xml:space="preserve"> – 2 человек, из них: </w:t>
      </w:r>
    </w:p>
    <w:p>
      <w:pPr>
        <w:pStyle w:val="13"/>
        <w:jc w:val="both"/>
        <w:rPr>
          <w:color w:val="000000" w:themeColor="text1"/>
        </w:rPr>
      </w:pPr>
      <w:r>
        <w:rPr>
          <w:color w:val="000000" w:themeColor="text1"/>
        </w:rPr>
        <w:t xml:space="preserve">Высшее образование имеет – 1 педагог (50%); </w:t>
      </w:r>
    </w:p>
    <w:p>
      <w:pPr>
        <w:pStyle w:val="13"/>
        <w:jc w:val="both"/>
        <w:rPr>
          <w:color w:val="000000" w:themeColor="text1"/>
        </w:rPr>
      </w:pPr>
      <w:r>
        <w:rPr>
          <w:color w:val="000000" w:themeColor="text1"/>
        </w:rPr>
        <w:t xml:space="preserve">Средне- специальное  – 1 педагог (50%). </w:t>
      </w:r>
    </w:p>
    <w:p>
      <w:pPr>
        <w:pStyle w:val="13"/>
        <w:jc w:val="both"/>
        <w:rPr>
          <w:color w:val="000000" w:themeColor="text1"/>
        </w:rPr>
      </w:pPr>
      <w:r>
        <w:rPr>
          <w:color w:val="000000" w:themeColor="text1"/>
        </w:rPr>
        <w:t xml:space="preserve">Повышение качества образования неразрывно связано с повышением уровня профессионального мастерства педагогов. </w:t>
      </w:r>
    </w:p>
    <w:p>
      <w:pPr>
        <w:pStyle w:val="13"/>
        <w:jc w:val="both"/>
        <w:rPr>
          <w:color w:val="000000" w:themeColor="text1"/>
        </w:rPr>
      </w:pPr>
      <w:r>
        <w:rPr>
          <w:color w:val="000000" w:themeColor="text1"/>
        </w:rPr>
        <w:t xml:space="preserve">Обучение на курсах повышения квалификации осуществляется по плану ДОУ и на основе запросов работников. </w:t>
      </w:r>
    </w:p>
    <w:p>
      <w:pPr>
        <w:pStyle w:val="13"/>
        <w:jc w:val="both"/>
        <w:rPr>
          <w:b/>
          <w:color w:val="000000" w:themeColor="text1"/>
        </w:rPr>
      </w:pPr>
      <w:r>
        <w:rPr>
          <w:color w:val="000000" w:themeColor="text1"/>
        </w:rPr>
        <w:t>Выполнение плана повышения квалификации педагогического коллектива на конец 2023-2024 учебного года составило 50%.</w:t>
      </w:r>
    </w:p>
    <w:p>
      <w:pPr>
        <w:pStyle w:val="13"/>
        <w:jc w:val="both"/>
        <w:rPr>
          <w:color w:val="000000" w:themeColor="text1"/>
        </w:rPr>
      </w:pPr>
      <w:r>
        <w:rPr>
          <w:b/>
          <w:color w:val="000000" w:themeColor="text1"/>
        </w:rPr>
        <w:t>Повышение квалификации в 2023/2024 учебном году</w:t>
      </w:r>
    </w:p>
    <w:p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№ 2</w:t>
      </w:r>
    </w:p>
    <w:tbl>
      <w:tblPr>
        <w:tblStyle w:val="23"/>
        <w:tblW w:w="9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778"/>
        <w:gridCol w:w="1842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7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538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7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Козлова Галина Николаевна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</w:tc>
        <w:tc>
          <w:tcPr>
            <w:tcW w:w="538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«Методика и ключевые компетенции педагога дошкольного образования в контексте новое ФОП ДО и методических рекомендаций Минпросвещения по реализации федеральной образовательной программы дошкольного образования в 2023/2024г» Удостоверение 144ч.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кадрового состава  по стажу работы:</w:t>
      </w:r>
    </w:p>
    <w:p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5 до 10 лет – 1 педагога</w:t>
      </w:r>
    </w:p>
    <w:p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10 до 15 лет- 1 педагог;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кадрового состава по имеющимся квалификационным категориям:</w:t>
      </w:r>
    </w:p>
    <w:p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соответствие занимаемой должности аттестован- 1 педагог; </w:t>
      </w:r>
    </w:p>
    <w:p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квалификационная категория имеют- 1 педагог.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С целью самообразования, саморазвития и повышения профессиональной грамотности педагогами написаны ИОМ: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течении года наши педагоги принимали участие в мероприятия различного уровня: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Козлова Г.Н.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РМО воспитателей: Опыт работы «Формирование экологической грамотности у детей старшего и подготовительного возраста» Сертификат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Вебинар «Способы поддержки детской инициативы» Сертификат участника.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«Особенности организации развивающей предметно- пространственной среды в ДОО  Диплом участника.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«Методы повышения уровня компетенции родителей в вопросах здоровья сбережения ребенка» Свидетельство участника.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Дистанционный конкурс детского рисунка «Дружок» Диплом организатора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Дистанционный конкурс детского рисунка «Аврора» Диплом организатора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Муниципальный конкурс «Юный мастер» компетенция «Поварское дело» диплом наставника.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Миллер Н.С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РМО воспитателей  Опыт работы «Подготовка детей к игровому чемпионату Юный мастер» модуль В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РМО воспитателей: «Финансовая грамотность»- Сертификат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РМО физ.инструкторов   Опыт работы  «Здоровье сберегающие технологии «Лыжная подготовка детей дошкольного возраста»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«Индивидуальный образовательный маршрут» Сертификат участника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Муниципальный конкурс «Юный мастер» компетенция «Поварское дело» диплом наставника.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Фестиваль ВФСК «ГТО»- Грамота за 2 место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Муниципальная выставка «Русь мастеровая» Диплом победителя. 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Анализ результатов самоанализа и самооценки педагогов на соответствие профессиональному стандарту педагога, позволяет выявить затруднения педагогов (профессиональные дефициты) и проблемы развития профессиональных компетентностей в соответствии с выполняемыми ими должностными обязанностями. </w:t>
      </w:r>
    </w:p>
    <w:p>
      <w:pPr>
        <w:spacing w:after="0" w:line="240" w:lineRule="auto"/>
        <w:ind w:firstLine="360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Согласно проведенного самоанализа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eastAsia="Calibri" w:cs="Times New Roman"/>
          <w:sz w:val="24"/>
          <w:szCs w:val="24"/>
        </w:rPr>
        <w:t xml:space="preserve"> педагогами ДОУ (на основе требований профессионального стандарта педагога) были выявлены следующие профессиональные дефициты:</w:t>
      </w:r>
    </w:p>
    <w:p>
      <w:pPr>
        <w:spacing w:after="0" w:line="240" w:lineRule="auto"/>
        <w:ind w:firstLine="360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   - недостаточность теоретических знаний об особенностях становления и развития детских деятельностей в раннем и дошкольном возрасте;</w:t>
      </w:r>
    </w:p>
    <w:p>
      <w:pPr>
        <w:spacing w:after="0" w:line="240" w:lineRule="auto"/>
        <w:ind w:firstLine="360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    - недостаточное владение методикой проведения педагогического мониторинга по освоению дошкольниками образовательной программы;</w:t>
      </w:r>
    </w:p>
    <w:p>
      <w:pPr>
        <w:spacing w:after="0" w:line="240" w:lineRule="auto"/>
        <w:ind w:firstLine="360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    - недостаточность знаний и умений для развития свободной самостоятельной деятельности воспитанников.</w:t>
      </w:r>
    </w:p>
    <w:p>
      <w:pPr>
        <w:spacing w:after="0" w:line="2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Испытывают трудности: </w:t>
      </w:r>
    </w:p>
    <w:p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составлении гибкого планирования, с учетом интереса детей;</w:t>
      </w:r>
    </w:p>
    <w:p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построении ОД с учетом интереса детей;</w:t>
      </w:r>
    </w:p>
    <w:p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определении методов, приёмов, способов воспитания;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В связи с этим на а уровне детского сада, создали план работы  по повышению квалификации педагогических кадров: </w:t>
      </w:r>
    </w:p>
    <w:p>
      <w:pPr>
        <w:tabs>
          <w:tab w:val="left" w:pos="10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составлены индивидуальные перспективные планы повышения квалификации;</w:t>
      </w:r>
    </w:p>
    <w:p>
      <w:pPr>
        <w:tabs>
          <w:tab w:val="left" w:pos="10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предоставлена возможность для обучения педагогов на курсах повышения квалификации в зависимости от их интересов и потребностей воспитанников.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25"/>
        <w:numPr>
          <w:ilvl w:val="1"/>
          <w:numId w:val="3"/>
        </w:numPr>
        <w:spacing w:after="0" w:line="240" w:lineRule="atLeast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Развивающая предметно пространственная среда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развивающей предметно пространственной среды, одно из важных направлений работы ДОО. Для того, чтобы среда отвечала требованиям ФОП и ФГОС ДО, педагоги постоянно изучают методические рекомендации, знакомятся с опытом успешных практик других педагогов. Вместе с тем, одним из основных механизмов построения правильной среды, служит мониторинг на основе шкал </w:t>
      </w:r>
      <w:r>
        <w:rPr>
          <w:rFonts w:ascii="Times New Roman" w:hAnsi="Times New Roman" w:cs="Times New Roman"/>
          <w:sz w:val="24"/>
          <w:szCs w:val="24"/>
          <w:lang w:val="en-US"/>
        </w:rPr>
        <w:t>ECERS</w:t>
      </w:r>
      <w:r>
        <w:rPr>
          <w:rFonts w:ascii="Times New Roman" w:hAnsi="Times New Roman" w:cs="Times New Roman"/>
          <w:sz w:val="24"/>
          <w:szCs w:val="24"/>
        </w:rPr>
        <w:t xml:space="preserve">. По результатам мониторинга, ежегодно составляется план по повышению показателей, который реализуется в течение учебного года.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Главная задача педагога при организации развивающей предметной среды состоит в создании детям возможности выбора занятий по своим интересам, проявления самостоятельности и  инициативы, в обеспечении условий для самореализации через различные виды детских деятельностей (рисование, конструирование, проекты и пр.). При этом, мы  обеспечиваем высокий уровень развития детей, имея даже скромные материальные возможности, так как развивающим эффектом обладают не сами объекты развивающей среды, а детская деятельность, организуемая взрослыми или самостоятельная. Результат работы в первую очередь зависит от профессионализма и творческого потенциала педагогов . Для реализации требований ФОП ДО и ФГОС ДО пространство группы педагоги организовывают в виде хорошо разграниченных зон, оснащенных большим количеством развивающих материалов (книги, игрушки, материалы для творчества, развивающее оборудование и пр.). Разделение пространства в  помещении группы на  центры активности способствует большей упорядоченности самостоятельных игр и занятий и позволяет детям заниматься конкретной деятельностью, используя конкретные материалы,  без дополнительных пояснений и вмешательства со стороны взрослого. Кроме того, наличие центров активности помогает детям лучше понимать, где и как работать с материалами. Количество и организация центров варьируется в зависимости от возраста детей, размера и конфигурации помещения. </w:t>
      </w:r>
    </w:p>
    <w:p>
      <w:pPr>
        <w:pStyle w:val="14"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группы. Оборудована групповая комната, включающая игровую, познавательную, спортивную.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изменения и преобразования РППС в ДОУ в 2023 году педагогами были: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разработаны рекомендации по изменению и построению РППС;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проведена индивидуальная работа по оснащению РППС в группах;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проведен круглый стол по обсуждению вопроса по организации и изменению РППС в группах.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 как в группе не достаточно места для индивидуальной работы с детьми старшего и подготовительного возраста мы используем подсобные помещения для дополнительных занятий с детьми. Реализуя второе направление мы также задействуем в своей работе экологическую комнату разработанную в соответствии с вторым направлением ДОУ.В этих групповых помещениях оборудованы различные центры, которые дают возможность детям приобрести разнообразный учебный опыт, учитывая принципы индивидуализации и дифференциации: центр экспериментирования, занимательной математики, экологического развития; речевой центр, центр конструктивной деятельности, центр безопасности, центр музыкально-театрализованной деятельности, центр сюжетно-ролевых игр, центр изобразительной деятельности, центр патриотического воспитания, центры дорожного движения, книжные центры, центры по ознакомлению с миром профессий и др.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 же оборудовано пространство для развития крупной моторики, имеется спортивный  уголок, уголки уединения. В уголках для развития крупной моторики детей, есть массажёры, обручи, скакалки, мячи и тд. Имеются массажные коврики, дорожки, атрибуты для выполнения физических упражнений: ленты, массажные мячики и др.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участке группы оборудован  мини-музей «Русская изба» в соответствии с возрастом воспитанников. Также имеется спортивное оборудование для развитие крупной и мелкой моторики.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Вывод: Предметно-пространственная среда на свежем воздухе соответствует возрастным потребностям воспитанникам.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Есть паспорта группы, столовой, экологической комнаты, ежегодно проводится анализ РППС и разрабатывается план её улучшения на следующий год.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Психолого-педагогические условия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Основной целью системы психолого-педагогического обеспечения педагогического процесса, выступает создание условий, направленных на полноценное психофизическое развитие детей и обеспечение их эмоционального благополучия.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ОП ДО предполагает создание следующих психолого-педагогических условий, обеспечивающих развитие  ребенка в соответствии с его возрастными и индивидуальными возможностями и интересами:</w:t>
      </w:r>
    </w:p>
    <w:p>
      <w:pPr>
        <w:numPr>
          <w:ilvl w:val="0"/>
          <w:numId w:val="6"/>
        </w:numPr>
        <w:shd w:val="clear" w:color="auto" w:fill="FFFFFF"/>
        <w:spacing w:after="0" w:line="240" w:lineRule="atLeast"/>
        <w:ind w:left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>
      <w:pPr>
        <w:numPr>
          <w:ilvl w:val="0"/>
          <w:numId w:val="6"/>
        </w:numPr>
        <w:shd w:val="clear" w:color="auto" w:fill="FFFFFF"/>
        <w:spacing w:after="0" w:line="240" w:lineRule="atLeast"/>
        <w:ind w:left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Ориентированность педагогической оценки на относительные показатели детской успешности, то есть сравнение нынешних и предыдущих достижений ребенка, стимулирование самооценки.</w:t>
      </w:r>
    </w:p>
    <w:p>
      <w:pPr>
        <w:numPr>
          <w:ilvl w:val="0"/>
          <w:numId w:val="6"/>
        </w:numPr>
        <w:shd w:val="clear" w:color="auto" w:fill="FFFFFF"/>
        <w:spacing w:after="0" w:line="240" w:lineRule="atLeast"/>
        <w:ind w:left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Формирование игры как важнейшего фактора развития ребенка.</w:t>
      </w:r>
    </w:p>
    <w:p>
      <w:pPr>
        <w:numPr>
          <w:ilvl w:val="0"/>
          <w:numId w:val="6"/>
        </w:numPr>
        <w:shd w:val="clear" w:color="auto" w:fill="FFFFFF"/>
        <w:spacing w:after="0" w:line="240" w:lineRule="atLeast"/>
        <w:ind w:left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>
      <w:pPr>
        <w:numPr>
          <w:ilvl w:val="0"/>
          <w:numId w:val="6"/>
        </w:numPr>
        <w:shd w:val="clear" w:color="auto" w:fill="FFFFFF"/>
        <w:spacing w:after="0" w:line="240" w:lineRule="atLeast"/>
        <w:ind w:left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>
      <w:pPr>
        <w:numPr>
          <w:ilvl w:val="0"/>
          <w:numId w:val="6"/>
        </w:numPr>
        <w:shd w:val="clear" w:color="auto" w:fill="FFFFFF"/>
        <w:spacing w:after="0" w:line="240" w:lineRule="atLeast"/>
        <w:ind w:left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Участие семьи как необходимое условие для полноценного развития ребенка дошкольного возраста.</w:t>
      </w:r>
    </w:p>
    <w:p>
      <w:pPr>
        <w:numPr>
          <w:ilvl w:val="0"/>
          <w:numId w:val="6"/>
        </w:numPr>
        <w:shd w:val="clear" w:color="auto" w:fill="FFFFFF"/>
        <w:spacing w:after="0" w:line="240" w:lineRule="atLeast"/>
        <w:ind w:left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 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Эффект и поддержка положительного эмоционального фона создается за счет вариативного и рационального использования помещений — как групповых комнат, так и помещений ДОО в целом.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Все сотрудники создают и поддерживают доброжелательную атмосферу в группе, что способствует установлению доверительных отношений с детьми: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общаются с детьми дружелюбно, уважительно, вежливо, ласково;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поддерживают доброжелательные отношения между детьми;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— голос взрослого не доминирует над голосами детей, в группе наблюдается естественный шум;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взрослые не прибегают к негативным дисциплинарным методам, которые обижают, пугают или унижают детей;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— в индивидуальном общении с ребенком выбирают позицию «глаза на одном уровне»;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— учитывают потребность детей в поддержке взрослых;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-чутко реагируют на инициативу детей в общении, учитывают их возрастные и индивидуальные особенности;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уделяют специальное внимание детям с особыми потребностями;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при коррекции поведения детей чаще пользуются поощрением, поддержкой, чем порицанием и запрещением.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Для получения без дискриминации качественного образования детьми с ограниченными возможностями здоровья созданы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ограниченными возможностями здоровья.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 реализации основной образовательной программы допускается проведение оценки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2) оптимизации работы с группой детей.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(педагог-психолог, учителя — логопеды).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Участие ребенка в психологической диагностике допускается только с согласия его родителей (законных представителей).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Наполняемость группы определяется с учетом возраста детей, их состояния здоровья, специфики Программы.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1) обеспечение эмоционального благополучия через: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непосредственное общение с каждым ребенком;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уважительное отношение к каждому ребенку, к его чувствам и потребностям;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2) поддержку индивидуальности и инициативы детей через: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создание условий для свободного выбора детьми деятельности, участников совместной деятельности;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создание условий для принятия детьми решений, выражения своих чувств и мыслей;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недирективную помощь детям;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3) установление правил взаимодействия в разных ситуациях: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развитие коммуникативных способностей детей, позволяющих разрешать конфликтные ситуации со сверстниками;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развитие умения детей работать в группе сверстников;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— зона ближайшего развития каждого ребенка), через: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создание условий для овладения культурными средствами деятельности;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поддержку спонтанной игры детей, ее обогащение, обеспечение игрового времени и пространства;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 оценку индивидуального развития детей;</w:t>
      </w:r>
    </w:p>
    <w:p>
      <w:pPr>
        <w:shd w:val="clear" w:color="auto" w:fill="FFFFFF"/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5. Взаимодействие с семьей</w:t>
      </w:r>
    </w:p>
    <w:p>
      <w:pPr>
        <w:spacing w:after="0" w:line="269" w:lineRule="auto"/>
        <w:ind w:right="14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Педагогический коллектив строит свою работу по воспитанию и обучению детей в тесном контакте с семьей, вовлекая родителей в жизнь детского сада.</w:t>
      </w:r>
    </w:p>
    <w:p>
      <w:pPr>
        <w:spacing w:after="0" w:line="269" w:lineRule="auto"/>
        <w:ind w:right="14"/>
        <w:jc w:val="both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В ДОУ используются разнообразные формы работы с родителями:</w:t>
      </w:r>
    </w:p>
    <w:p>
      <w:pPr>
        <w:numPr>
          <w:ilvl w:val="0"/>
          <w:numId w:val="7"/>
        </w:num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Интерактивные (анкетирование, консультации специалистов)</w:t>
      </w:r>
    </w:p>
    <w:p>
      <w:pPr>
        <w:numPr>
          <w:ilvl w:val="0"/>
          <w:numId w:val="7"/>
        </w:num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Традиционные (участие родителей в праздниках и развлечениях, индивидуальные консультации, конкурсы-выставки)</w:t>
      </w:r>
    </w:p>
    <w:p>
      <w:pPr>
        <w:numPr>
          <w:ilvl w:val="0"/>
          <w:numId w:val="7"/>
        </w:num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Просветительские (уголок «Для пап и мам о жизни ребят»- итоги за неделю, стенды     и     уголки     для     родителей, фотоколлаж, группа  ОК, </w:t>
      </w:r>
      <w:r>
        <w:rPr>
          <w:rFonts w:ascii="Times New Roman" w:hAnsi="Times New Roman" w:eastAsia="Calibri" w:cs="Times New Roman"/>
          <w:sz w:val="24"/>
          <w:szCs w:val="24"/>
          <w:lang w:val="en-US"/>
        </w:rPr>
        <w:t>Viber</w:t>
      </w:r>
      <w:r>
        <w:rPr>
          <w:rFonts w:ascii="Times New Roman" w:hAnsi="Times New Roman" w:eastAsia="Calibri" w:cs="Times New Roman"/>
          <w:sz w:val="24"/>
          <w:szCs w:val="24"/>
        </w:rPr>
        <w:t xml:space="preserve">. </w:t>
      </w:r>
      <w:r>
        <w:rPr>
          <w:rFonts w:ascii="Times New Roman" w:hAnsi="Times New Roman" w:eastAsia="Calibri" w:cs="Times New Roman"/>
          <w:sz w:val="24"/>
          <w:szCs w:val="24"/>
          <w:lang w:val="en-US"/>
        </w:rPr>
        <w:t>WhatsApp</w:t>
      </w:r>
      <w:r>
        <w:rPr>
          <w:rFonts w:ascii="Times New Roman" w:hAnsi="Times New Roman" w:eastAsia="Calibri" w:cs="Times New Roman"/>
          <w:sz w:val="24"/>
          <w:szCs w:val="24"/>
        </w:rPr>
        <w:t>.)</w:t>
      </w:r>
    </w:p>
    <w:p>
      <w:pPr>
        <w:spacing w:after="0" w:line="259" w:lineRule="auto"/>
        <w:rPr>
          <w:rFonts w:ascii="Times New Roman" w:hAnsi="Times New Roman" w:eastAsia="Calibri" w:cs="Times New Roman"/>
          <w:sz w:val="24"/>
          <w:szCs w:val="24"/>
          <w:lang w:eastAsia="ru-RU"/>
        </w:rPr>
      </w:pPr>
    </w:p>
    <w:p>
      <w:p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Взаимодействие ДОУ с семьей – это объединение общих целей, интересов и деятельности в плане развития гармоничного и здорового ребенка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 целью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вовлечения родителей в совместную с детьми творческую, социально-значимую деятельность, направленную на повышение их авторитета.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 w:type="textWrapping"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 2023/2024 учебном году был организован комплекс совместных с детьми мероприятий. </w:t>
      </w:r>
    </w:p>
    <w:p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нашем учреждении ежегодно разрабатывается, а затем корректируется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план совместной деятельности c родителями воспитанников. Мероприятия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составлены таким образом, чтобы они отвечали задачам ДОУ, интересам и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потребностям родителей возможностям педагогов.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Наше дошкольное образовательное учреждение проводит планомерную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>целенаправленную работу с родителями</w:t>
      </w:r>
      <w:r>
        <w:rPr>
          <w:rFonts w:ascii="Times New Roman" w:hAnsi="Times New Roman" w:eastAsia="Times New Roman" w:cs="Times New Roman"/>
          <w:color w:val="000000" w:themeColor="text1"/>
          <w:spacing w:val="-1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Взаимодействие ДОУ с семьей – это объединение общих целей, интересов и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деятельности в плане развития гармоничного и здорового ребенка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Цель: Вовлечение родителей воспитанников в единое образовательное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пространство; оказание помощи современной семье в вопросах воспитания и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обучения детей, установление доверительных и партнерских отношений.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работе с родителями решаются следующие, выделенные нами как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приоритетные, задачи: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1. Повышение педагогической культуры родителей.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2. Изучение и обобщение лучшего опыта семейного воспитания.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3. Приобщение родителей к участию в жизни детского сада через поиск и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внедрение наиболее эффективных форм работы.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4. Создание условий для благоприятного климата взаимодействия с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родителями.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5. Активизация и обогащение воспитательных и образовательных умений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родителей.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6. Реализация единого подхода к воспитанию и обучению детей в семье и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детском саду на основе ФГОС.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Вовлечение семьи в воспитательно – образовательный процесс способствует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улучшению эмоционального самочувствия детей, обогащению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>воспитательного опыта родителей, повышению их родительско-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педагогической компетентности.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Основные принципы организации работы с семьёй: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родителей: “Рисуем вместе с папами”, “Рисуем вместе с мамами»; «Снежный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городок» «Неделя космоса», «День победы» и т. п. Родители с удовольствием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участвуют в таких формах работы, которые уже становятся традиционными и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вызывают огромный интерес детей, и желание родителей заниматься со </w:t>
      </w:r>
    </w:p>
    <w:p>
      <w:pPr>
        <w:shd w:val="clear" w:color="auto" w:fill="FFFFFF"/>
        <w:spacing w:after="0" w:line="0" w:lineRule="auto"/>
        <w:textAlignment w:val="baseline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>своими детьми изобразительным искусств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Мониторинг участия родителей, воспитанников группы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образовательных проектах, выставках, конкурсах, акциях за 2023-2024 учебный год.</w:t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  <w:t>Таблица №3</w:t>
      </w:r>
    </w:p>
    <w:tbl>
      <w:tblPr>
        <w:tblStyle w:val="3"/>
        <w:tblW w:w="10031" w:type="dxa"/>
        <w:tblInd w:w="-5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83"/>
        <w:gridCol w:w="3220"/>
        <w:gridCol w:w="1275"/>
        <w:gridCol w:w="1134"/>
        <w:gridCol w:w="3119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Название образовательных проектов, выставок, конкурсов, спортивных мероприятий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Общее количество  родителей/ детей 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Количество участвующих дети/родители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Результат участия.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поделок «Дары осени»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7/7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Грамоты 1,2,3 место филиал МДОБУ Ирбейский д/с №4- Маловский д/с.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детского рисунка «Подводное царство»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14/0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 диплома 1 место, 1диплом 2 место Международный конкурс детского рисунка «Подводное царство»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Неделя качества предоставляемых услуг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16/12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Благодарственные письма филиал МДОБУ Ирбейский д/с №4- Маловский д/с.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Конкурс «Кормушки для птиц»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3/3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Благодарственные письма филиал МДОБУ Ирбейский д/с №4- Маловский д/с.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этап Дошкольной олимпиады «Звездочка»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8/0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Грамоты 1,2,3 место филиал МДОБУ Ирбейский д/с №4- Маловский д/с.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Конкурс  «Игрушка на Ёлку»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9/9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Грамоты 1,2,3 место филиал МДОБУ Ирбейский д/с №4- Маловский д/с.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Краевая экологическая акция "Зимняя планета детства"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Номинация: Снежный городок Эколят.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17/2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Свидетельство участника краевого этапа экологической акции «Зимняя планета детства» Краевое государственное бюджетное образовательное учреждение дополнительного образования Красноярский краевой центр «Юннаты»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Муниципальный конкурс «Агенты дорожной безопасности»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Сертификат участника МБУДО ДДТ Ирбейского  района в номинации «Правила дорожные соблюдать положено»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Акция «Блокадный хлеб»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17/5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Благодарственные письма филиал МДОБУ Ирбейский д/с №4- Маловский д/с.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детского рисунка «Рисунок по точкам»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14/0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 диплома 1 место, 1диплом 2 место Международный конкурс детского рисунка «Рисунок по точкам»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Дистанционный всероссийский конкурс АВРОРА «Мой снеговичок»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14/0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Дипломы за 1,1,3 место АНО Всероссийские конкурсы и олимпиады АВРОРА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Лыжная Россия 2024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Грамоты МКУ «Центр физической культуры, спорта и туризма Ирбейского района»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Акция «Я и мой любимый кот»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10/10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Благодарственные письма филиал МДОБУ Ирбейский д/с №4- Маловский д/с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Муниципальный игровой чемпионат «Юный мастер»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Диплом участника Красноярский педагогический колледж №2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Образовательный проект «Мини-огород»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16/12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Благодарственные письма филиал МДОБУ Ирбейский д/с №4- Маловский д/с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Всероссийская акция "Крепкая семья- сильная Россия".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Благодарственные письма филиал МДОБУ Ирбейский д/с №4- Маловский д/с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этап дошкольной олимпиады «Звездочка»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1,2 место Грамота Упрпвления образования администрации Ирбейского района Красноярского края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«Старты надежд»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6/6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Конкурсе семейного творчества "Рисуем с детьми Вечный огонь"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4/4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Акции "Бессмертный Полк России" 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Всероссийская патриотическая акция «Окна Победы»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Всероссийская патриотическая акция «Стена памяти»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6/6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- флешмоб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«Всероссийский семейный фотоальбом»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Муниципальный конкурс «От 3-х до 7»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12/17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12/11</w:t>
            </w:r>
          </w:p>
        </w:tc>
        <w:tc>
          <w:tcPr>
            <w:tcW w:w="31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</w:tbl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приемной имеются информационные стенды для родителей, на которых размещена следующая информация: визитная карточка группы, сетка занятий, режим дня группы. Ежедневно воспитатели размещают на стенде меню. На информационном стенде вывешиваются консультации для родителей по вопросам воспитания, по соблюдению прав дошкольников.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Ежедневно педагоги проводят индивидуальные педагогические беседы с родителями воспитанников по проблемам воспитания и обучения детей дошкольного возраста. В работе с семьями воспитанников педагоги используют досуговые формы организации общения с родителями: участие родителей в совместных мероприятиях, участие родителей в конкурсах, выставках.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Проведение совместных с родителями и детьми мероприятий позволяет педагогам детского сада расширить свои возможности во взаимодействии с родителями, установить доверительные отношения между родителями и педагогами ДОО, а также гармонизировать детско-родительские отношения.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1.В работе с родителями продолжать использовать разнообразные формы общения, таких как проведение совместных праздников которые помогают создать эмоциональный комфорт в группе, сблизить участников образовательных отношений.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2.Подготовить памятки и буклеты для родителей по проведению дальнейших мероприятий.</w:t>
      </w:r>
    </w:p>
    <w:p>
      <w:pPr>
        <w:spacing w:after="0" w:line="259" w:lineRule="auto"/>
        <w:jc w:val="both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hAnsi="Times New Roman" w:eastAsia="Calibri" w:cs="Times New Roman"/>
          <w:sz w:val="24"/>
          <w:szCs w:val="24"/>
        </w:rPr>
        <w:t xml:space="preserve"> Не все 100% родителей имеют активную позицию по взаимодействию с ДОУ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111111"/>
          <w:sz w:val="24"/>
          <w:szCs w:val="24"/>
          <w:lang w:eastAsia="ru-RU"/>
        </w:rPr>
        <w:t>Работа консультативного пункта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МДОБУ Маловский д/с функционирует консультационный пункт для родителей (законных представителей) детей, не посещающих дошкольные образовательные учреждения, реализуя закон « Об образовании РФ» ст.64, п.3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  <w:lang w:eastAsia="ru-RU"/>
        </w:rPr>
        <w:t>Цель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работы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консультационного пункта заключается в обеспечении единства и преемственности семейного и общественного воспитания, оказание методической, диагностической и консультативной помощи семьям, воспитывающим детей дошкольного возраста на дому.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  <w:lang w:eastAsia="ru-RU"/>
        </w:rPr>
        <w:t>Задачи: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педагогическое просвещение и консультирование родителей, по различным вопросам:</w:t>
      </w:r>
    </w:p>
    <w:p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воспитания, обучения и развития детей;</w:t>
      </w:r>
    </w:p>
    <w:p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профилактики физических, интеллектуальных и эмоционально-личностных перегрузок детей;</w:t>
      </w:r>
    </w:p>
    <w:p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подготовки детей к поступлению в детский сад, в школу;</w:t>
      </w:r>
    </w:p>
    <w:p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осуществления преемственности семейного и общественного воспитания.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Для эффективной реализации цели и задач, был разработан план работы консультативного пункта на 2023-2024 учебный год. Определен состав педагогов, оказывающих методическую, диагностическую и консультативную помощь семьям на консультационном пункте ДОУ, обеспечено информирование родителей, воспитывающих детей дошкольного возраста на дому о работе Консультативного пункта ДОУ, путем устного информирования населения, размещения материалов на интернет-сайте ДОУ, распространения информационных листовок.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работе с родителями использовались:</w:t>
      </w:r>
    </w:p>
    <w:p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тематические лекции по вопросам воспитания и развития детей;</w:t>
      </w:r>
    </w:p>
    <w:p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беседы;</w:t>
      </w:r>
    </w:p>
    <w:p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индивидуальные формы консультирования.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Штат привлекаемых специалистов: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 заведующая филиалом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 педагог- психолог (внешнее совмещение)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 воспитатели.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Перечень услуг: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 сопровождение семейного дошкольного образования для детей, не посещающих ДОУ;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 оказание психолого - педагогической помощи  родителям и детям в возрасте от 1,5 до 3 лет, не посещающих ДОУ;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 просвещения родителей по вопросам педагогики, психологии, оздоровления дошкольников;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 консультирование родителей по интересующим вопросам;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— обучение организации и проведению развивающих игр и занятий с детьми;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работе консультационного пункта были задействованы воспитатели, психолог, 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По окончании консультаций родителям выдаются разработанные специалистами КП буклеты, памятки полезных советов. А также отправлены на электронную почту  анкеты обратной связи. 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Выводы о работе консультативного пункта: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Родители не активно интересуются вопросами воспитания и развития детей. После подведения итогов работы консультационного пункта, выяснилось что за 2023-2024уч.г не было не одного обращения.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новом учебном году необходимо: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Внедрять современные приёмы и методы взаимодействия, направленные на повышение активности родителей (законных представителей), как полноценных участников образовательных отношений;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активные формы взаимодействия с родителями воспитанников;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Проводить родительские собрания с привлечением родителей дети которых не посещают ДОУ</w:t>
      </w:r>
    </w:p>
    <w:p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6. Обеспечение здоровья, безопасности, и качества услуг по присмотру и уходу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В ДОУ имеются все виды инструкций по охране труда: 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sym w:font="Symbol" w:char="F02D"/>
      </w:r>
      <w:r>
        <w:rPr>
          <w:rFonts w:cs="Times New Roman"/>
          <w:color w:val="000000" w:themeColor="text1"/>
          <w:sz w:val="24"/>
          <w:szCs w:val="24"/>
        </w:rPr>
        <w:t xml:space="preserve"> инструкция по оказанию первой медицинской помощи; 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- инструкции по должностям; 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- инструкции по видам работ; 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- инструкции по охране жизни и здоровья детей (разработаны инструкции с учетом сезонных изменений, которые помогают в работе педагогам; 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- инструкции при проведении НОД; 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- инструкции при проведении прогулок, экскурсий, правила поведения в помещениях ДОУ). 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Все инструкции разрабатываются на основе соответствующих правил и утверждаются заведующим ДОУ с учетом мнения профсоюзного комитета. 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Также ответственными лицами ежедневно осуществляется контроль с целью своевременного устранения причин, несущих угрозу жизни и здоровью детей и работников. </w:t>
      </w:r>
    </w:p>
    <w:p>
      <w:pPr>
        <w:pStyle w:val="14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1 раз в квартал в ДОУ проводятся тренировочные занятия по эвакуации детей и работников ДОУ на случай возникновения пожара и чрезвычайных ситуаций.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Безопасность образовательного процесса при работе с дошкольниками обеспечивается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через: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безопасную среду (закреплённые шкафы, стеллажи; отсутствие ядовитых и колючих растений; безопасное расположение растений в группе; оборудование помещений, где находятся дети, с соблюдением меры противопожарной безопасности);  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правильное хранение различных материалов, аптечек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 мебель, подобранную по росту детей; маркировку мебели и  постельного белья;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правильное освещение;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проведение инструктажей с воспитанниками ДОУ о правилах поведения во время экскурсий и прогулок за пределы ДОУ.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здании дошкольного учреждения в ночное время дежурит сотрудник (сторож).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ДОУ оснащено автоматической пожарной сигнализацией с выводом сигнала о пожаре на пульт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ПЧ-50.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Территория учреждения по периметру огорожена забором, высота которого 1,6 метра.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Ежегодно в сентябре Приказом по ДОУ назначаются ответственные лица за организацию безопасной работы, а также представители администрации детского сада в совместный комитет по охране труда.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Регулярно проводятся плановые инструктажи с работниками по пожарной безопасности, охране труда и технике безопасности с оформлением в специальных журналах.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Перед выходом на прогулку педагоги осматривают, хорошо ли закреплено физкультурное оборудование, нет ли опасных предметов на прогулочных площадках. Постоянно отслеживается порядок содержания территории, здания и эвакуационных выходов.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ОП ДО и перспективному планированию, с детьми регулярно проводятся мероприятия по предупреждению детского дорожно-транспортного и бытового травматизма, изучаются правила дорожного движения, и правила поведения при пожаре. На учебный год разработаны планы работы с детьми по предупреждению дорожно-транспортного травматизма, пожарной безопасности, ЧС.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учреждении имеется наглядная информация по пожарной безопасности, ПДД и антитеррористическим действиям есть уголок «ПДД» и «Пожарный щит». В родительских уголках всех возрастных групп размещается информация о профилактических мероприятиях по дорожно-транспортному и бытовому травматизму. На личную страницу в ВК сообществе выставляется разнообразный и иллюстрированный материал  о  поведении в различных ситуациях, угрожающих жизни и здоровью людей.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детьми систематически проводятся занятия по правилам противопожарной безопасности, безопасного поведения в помещениях и на улице, организуются выставки плакатов, («Один дома», «Безопасность на улице», «Если ты потерялся» и др.), по обучению ПДД и антитеррору.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течение учебного года фельдшера Коростелевского ФАП и Маловского ФАП осуществлялся осмотр всех детей. В результате осмотра оценивалось физическое развитие ребенка.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питания в дошкольном учреждении регулируется с помощью норм, которые закреплены в Постановлении Главного государственного санитарного врача РФ № 26 от 15.03.2013 года «Санитарно-эпидемиологические требования к устройству, содержанию и организации режима работы в дошкольных организациях». А также  вступившим в силу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 января 2021 года Постановлением Главного государственного санитарного врача России от 27 октября 2020 г. № 32 </w:t>
      </w:r>
      <w:r>
        <w:fldChar w:fldCharType="begin"/>
      </w:r>
      <w:r>
        <w:instrText xml:space="preserve"> HYPERLINK "https://pbprog.ru/upload/iblock/5bc/Prilozhenie_SanPiN_2021.pdf" \t "_blank" </w:instrText>
      </w:r>
      <w:r>
        <w:fldChar w:fldCharType="separate"/>
      </w:r>
      <w:r>
        <w:rPr>
          <w:rStyle w:val="5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СанПиН 2.3/2.4.3590-20</w:t>
      </w:r>
      <w:r>
        <w:rPr>
          <w:rStyle w:val="5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«Санитарно-эпидемиологические требования к организации общественного питания населения».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Меню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разработано согласно физиологическим потребностям детей каждой возрастной группы. Обязанности по составлению 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меню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возложены на медицинскую сестру, а по проверке и 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утверждению меню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возложены на заведующую.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Введено  10-ти дневное меню, включающее в себя все группы витаминов и микроэлементов, укрепляющих иммунитет и способствующих нормальному развитию детского организма. В течение дня осуществляется четырехразовое питание: завтрак, 2-ой завтрак, обед и полдник.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Качество поставляемых продуктов и приготовленных блюд контролирует специально созданная комиссия по питанию, в состав которой входят: медицинский работник, педагогические работники, а также председатель родительского комитета.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все продукты, поступающие в пищеблок, имеются санитарно-эпидемиологические заключения, осуществляется контроль за технологией приготовления пищи, контроль за реализацией скоропортящихся продуктов, за реализацией продуктов по срокам их хранения.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Пищеблок в ДОУ оснащен необходимым современным техническим оборудованием: холодильники, плиты, электрокипятильник, мясорубка, и т.д. В группе соблюдается питьевой режим.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решении задач по повышению качества физического развития и оздоровления детей дошкольного возраста на основе внедрения инновационных здоровьесберегающих технологий в образовательное пространство ДОУ в 2023 – 2024 учебном году созданы условия для эффективной образовательной деятельности, разработано содержание работы с детьми, родителями и педагогами.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Инновационные подходы позволили сформировать у всех участников образовательных отношений положительное отношение и мотивацию к здоровому образу жизни.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течении года были проведены мероприятия направленные на профилактику заболеваемости, формирование представлений детей о болезнях, микробах и ЗОЖ: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№ 4</w:t>
      </w:r>
    </w:p>
    <w:p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  <w:t>1. проведение физкультурных занятий на свежем воздухе во время прогулок;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  <w:t>2. проведение утренних гимнастик;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  <w:t>3. проведение гимнастик после сна;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  <w:t>4. проведение гимнастики для глаз;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  <w:t>5. хождение по массажным коврикам;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  <w:t>6. проведение дыхательной гимнастики;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  <w:t>7. освоение навыков самомассажа.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 с родителями. Консультации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Кварцевание групп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графиком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Сбалансированное питание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Уголки здоровья в группах для реализации двигательной активности детей, приобщению к ЗОЖ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в течение года</w:t>
            </w:r>
          </w:p>
        </w:tc>
      </w:tr>
    </w:tbl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течение года выполнялась оздоровительная работа, включающая в себя ряд мероприятий, таких как организация адаптационного периода для вновь поступивших и ослабленных детей, соблюдение утреннего фильтра, мягкое приучение ребенка к установленному режиму, постепенный переход к закаливающим процедурам, приучение к правилам личной гигиены.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график контроля наряду с просмотром физкультурных занятий включалось наблюдение за организацией режимных процессов (умывание, сборы и возвращение с прогулки). 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улице оборудована специальная площадка для занятий физкультурой и проведения спортивных мероприятий, как в теплое, так и в холодное время года. 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Основой составляющей профилактики по сохранению и укреплению здоровья детей являются занятия по физической культуре. Результатом реализации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комплекса организационно-профилактических мероприятий, обеспечивающих сохранение здоровья воспитанников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является ежегодное снижение процента заболеваемости детей. 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Анализ показателе по сравнению с прошлым годом показал , что средняя заболеваемость детей снизились на  3%.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Выводы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>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абота по укреплению и сохранению здоровья детей в ДОУ ведется в соответствии с требованиями нормативных актов, регламентирующих данную деятельность. В учреждении созданы все условия для безопасного пребывания детей, обеспечивается положительный эмоциональный фон всех видов детской деятельности.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Педагогический коллектив ведет активную работу по передаче детям знаний о правилах безопасности дорожного движения в качестве пешехода и пассажира транспортного средства, правилам безопасного поведения в окружающем мире. 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Приоритетным направлением в работе дошкольного учреждения является сохранение и укрепление здоровья детей дошкольного возраста.</w:t>
      </w:r>
    </w:p>
    <w:p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решении задач этого направления педагоги используют как традиционные технологии физического воспитания и развития детей, так и инновационные здоровьесберегающие технологии.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2023/2024 учебном году чрезвычайных ситуаций не зафиксировано.</w:t>
      </w:r>
    </w:p>
    <w:p>
      <w:pPr>
        <w:spacing w:after="0" w:line="256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highlight w:val="yellow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7.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t>Управление</w:t>
      </w:r>
      <w:r>
        <w:rPr>
          <w:rFonts w:ascii="Times New Roman" w:hAnsi="Times New Roman" w:eastAsia="Calibri" w:cs="Times New Roman"/>
          <w:b/>
          <w:sz w:val="24"/>
          <w:szCs w:val="24"/>
          <w:highlight w:val="yellow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highlight w:val="yellow"/>
        </w:rPr>
        <w:t xml:space="preserve">      </w:t>
      </w:r>
    </w:p>
    <w:p>
      <w:pPr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соответствии с Положением об организации внутренней оценки качества образования Филиале МДОБУ Ирбейский детский сад №4 «Дюймовочка»- Маловский  д\с ,объектами ВСОКО в соответствие с компонентами качества образования выступают: </w:t>
      </w:r>
    </w:p>
    <w:p>
      <w:pPr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образовательные программы МДОБУ; </w:t>
      </w:r>
    </w:p>
    <w:p>
      <w:pPr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условия реализации образовательных программ; </w:t>
      </w:r>
    </w:p>
    <w:p>
      <w:pPr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результаты освоения воспитанниками образовательных программ. </w:t>
      </w:r>
    </w:p>
    <w:p>
      <w:pPr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Механизмами ВСОКО, в соответствие с законодательством, являются: </w:t>
      </w:r>
    </w:p>
    <w:p>
      <w:pPr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оценка качества образовательных программ дошкольного образования; </w:t>
      </w:r>
    </w:p>
    <w:p>
      <w:pPr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оценка качества условий реализации образовательных программ дошкольного образования; </w:t>
      </w:r>
    </w:p>
    <w:p>
      <w:pPr>
        <w:spacing w:after="0" w:line="240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оценка качества результатов освоения воспитанниками образовательных программ дошкольного образования.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2023-2024 году в учреждении была проведена оценка качества образования по 6 блокам: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освоение реализации образовательных программ;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психолого – педагогические условия;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удовлетворенность родителей;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содержания развивающей предметно-пространственной среды ОП и возрастным возможностям детей;</w:t>
      </w:r>
    </w:p>
    <w:p>
      <w:pPr>
        <w:shd w:val="clear" w:color="auto" w:fill="FFFFFF"/>
        <w:spacing w:after="108" w:line="240" w:lineRule="auto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анализа кадрового обеспечения. </w:t>
      </w:r>
    </w:p>
    <w:p>
      <w:pPr>
        <w:shd w:val="clear" w:color="auto" w:fill="FFFFFF"/>
        <w:spacing w:after="108" w:line="240" w:lineRule="auto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филиале МДОБУ Ирбейский детский сад №4 - Маловский детский сад , была создана структура управления и разделения должностных обязанностей - на уровне администрации ДОУ и на уровне педагогов . Направлениями ВСОКО в детском саду является оценка: Выполнения ОП и поставленных в годовом плане задач. Организации воспитательного процесса. Уровня профессионального мастерства педагогов и его динамики, кадрового обеспечения учреждения.</w:t>
      </w:r>
    </w:p>
    <w:p>
      <w:pPr>
        <w:keepNext/>
        <w:keepLines/>
        <w:tabs>
          <w:tab w:val="left" w:pos="1168"/>
          <w:tab w:val="left" w:pos="2791"/>
          <w:tab w:val="left" w:pos="4067"/>
          <w:tab w:val="left" w:pos="5567"/>
          <w:tab w:val="left" w:pos="6966"/>
          <w:tab w:val="left" w:pos="8805"/>
        </w:tabs>
        <w:spacing w:after="0" w:line="242" w:lineRule="auto"/>
        <w:ind w:right="103"/>
        <w:jc w:val="both"/>
        <w:outlineLvl w:val="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Результаты мониторинга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оценки качества условий реализации ОП образовательного учреждения</w:t>
      </w:r>
    </w:p>
    <w:p>
      <w:pPr>
        <w:spacing w:after="0"/>
        <w:jc w:val="right"/>
        <w:rPr>
          <w:rFonts w:ascii="Times New Roman" w:hAnsi="Times New Roman" w:eastAsia="Calibri" w:cs="Times New Roman"/>
          <w:color w:val="FF0000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Таблица №5</w:t>
      </w:r>
    </w:p>
    <w:tbl>
      <w:tblPr>
        <w:tblStyle w:val="2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1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7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ДОУ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Предметно-пространственная среда</w:t>
            </w:r>
          </w:p>
        </w:tc>
        <w:tc>
          <w:tcPr>
            <w:tcW w:w="111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Присмотр и уход за детьми</w:t>
            </w:r>
          </w:p>
        </w:tc>
        <w:tc>
          <w:tcPr>
            <w:tcW w:w="111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Речь и грамотность</w:t>
            </w:r>
          </w:p>
        </w:tc>
        <w:tc>
          <w:tcPr>
            <w:tcW w:w="111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Виды активности</w:t>
            </w:r>
          </w:p>
        </w:tc>
        <w:tc>
          <w:tcPr>
            <w:tcW w:w="111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Взаимодействие </w:t>
            </w:r>
          </w:p>
        </w:tc>
        <w:tc>
          <w:tcPr>
            <w:tcW w:w="115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Структурирование программы </w:t>
            </w:r>
          </w:p>
        </w:tc>
        <w:tc>
          <w:tcPr>
            <w:tcW w:w="111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Средняя оценка по подшкалам</w:t>
            </w:r>
          </w:p>
        </w:tc>
        <w:tc>
          <w:tcPr>
            <w:tcW w:w="7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План по повышению шкал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ECERS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 за три года выполнен на  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год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2022/ 23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2023/ 24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2022/ 23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2023/ 24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2022/ 2023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2023/ 2024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2022/ 2023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2023/ 2024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2022/ 2023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2023/ 2024</w:t>
            </w:r>
          </w:p>
        </w:tc>
        <w:tc>
          <w:tcPr>
            <w:tcW w:w="5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2022/ 2023</w:t>
            </w:r>
          </w:p>
        </w:tc>
        <w:tc>
          <w:tcPr>
            <w:tcW w:w="5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2023/ 2024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2022/ 2023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2023/ 2024</w:t>
            </w:r>
          </w:p>
        </w:tc>
        <w:tc>
          <w:tcPr>
            <w:tcW w:w="7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Филиал МДОБУ Ирбейский №4- Маловский д/с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4,2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4,2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2,7</w:t>
            </w:r>
          </w:p>
        </w:tc>
        <w:tc>
          <w:tcPr>
            <w:tcW w:w="5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3,8</w:t>
            </w: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7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73%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</w:tbl>
    <w:p>
      <w:pPr>
        <w:keepNext/>
        <w:keepLines/>
        <w:tabs>
          <w:tab w:val="left" w:pos="1168"/>
          <w:tab w:val="left" w:pos="2791"/>
          <w:tab w:val="left" w:pos="4067"/>
          <w:tab w:val="left" w:pos="5567"/>
          <w:tab w:val="left" w:pos="6966"/>
          <w:tab w:val="left" w:pos="8805"/>
        </w:tabs>
        <w:spacing w:after="0" w:line="242" w:lineRule="auto"/>
        <w:ind w:right="103"/>
        <w:jc w:val="both"/>
        <w:outlineLvl w:val="0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widowControl w:val="0"/>
        <w:autoSpaceDE w:val="0"/>
        <w:autoSpaceDN w:val="0"/>
        <w:spacing w:after="0" w:line="271" w:lineRule="auto"/>
        <w:ind w:left="706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Таблица №6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3"/>
        <w:gridCol w:w="7144"/>
        <w:gridCol w:w="1578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450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727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823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450" w:type="pct"/>
            <w:tcBorders>
              <w:top w:val="single" w:color="000001" w:sz="6" w:space="0"/>
              <w:left w:val="single" w:color="000001" w:sz="6" w:space="0"/>
              <w:bottom w:val="single" w:color="auto" w:sz="4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27" w:type="pct"/>
            <w:tcBorders>
              <w:top w:val="single" w:color="000001" w:sz="6" w:space="0"/>
              <w:left w:val="single" w:color="000001" w:sz="6" w:space="0"/>
              <w:bottom w:val="single" w:color="auto" w:sz="4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Предметно-пространственная среда</w:t>
            </w:r>
          </w:p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  <w:tc>
          <w:tcPr>
            <w:tcW w:w="823" w:type="pct"/>
            <w:tcBorders>
              <w:top w:val="single" w:color="000001" w:sz="6" w:space="0"/>
              <w:left w:val="single" w:color="000001" w:sz="6" w:space="0"/>
              <w:bottom w:val="single" w:color="auto" w:sz="4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Психолого-педагогические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условия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50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727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Присмотр и уход за детьми</w:t>
            </w:r>
          </w:p>
        </w:tc>
        <w:tc>
          <w:tcPr>
            <w:tcW w:w="823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0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727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Речь и грамотность</w:t>
            </w:r>
          </w:p>
        </w:tc>
        <w:tc>
          <w:tcPr>
            <w:tcW w:w="823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0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727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Виды активности</w:t>
            </w:r>
          </w:p>
        </w:tc>
        <w:tc>
          <w:tcPr>
            <w:tcW w:w="823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0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3727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Взаимодействие </w:t>
            </w:r>
          </w:p>
        </w:tc>
        <w:tc>
          <w:tcPr>
            <w:tcW w:w="823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50" w:type="pct"/>
            <w:tcBorders>
              <w:top w:val="single" w:color="auto" w:sz="4" w:space="0"/>
              <w:left w:val="single" w:color="000001" w:sz="6" w:space="0"/>
              <w:bottom w:val="single" w:color="auto" w:sz="4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727" w:type="pct"/>
            <w:tcBorders>
              <w:top w:val="single" w:color="auto" w:sz="4" w:space="0"/>
              <w:left w:val="single" w:color="000001" w:sz="6" w:space="0"/>
              <w:bottom w:val="single" w:color="auto" w:sz="4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ind w:hanging="1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Структурирование программы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000001" w:sz="6" w:space="0"/>
              <w:bottom w:val="single" w:color="auto" w:sz="4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4177" w:type="pct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Итоговый балл</w:t>
            </w:r>
          </w:p>
        </w:tc>
        <w:tc>
          <w:tcPr>
            <w:tcW w:w="823" w:type="pct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3,9</w:t>
            </w:r>
          </w:p>
        </w:tc>
      </w:tr>
    </w:tbl>
    <w:p>
      <w:pPr>
        <w:spacing w:after="0"/>
        <w:rPr>
          <w:rFonts w:ascii="Times New Roman" w:hAnsi="Times New Roman" w:eastAsia="Calibri" w:cs="Times New Roman"/>
          <w:b/>
          <w:sz w:val="24"/>
          <w:szCs w:val="24"/>
        </w:rPr>
      </w:pPr>
    </w:p>
    <w:p>
      <w:pPr>
        <w:spacing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Изменения по шкалам </w:t>
      </w:r>
      <w:r>
        <w:rPr>
          <w:rFonts w:ascii="Times New Roman" w:hAnsi="Times New Roman" w:eastAsia="Calibri" w:cs="Times New Roman"/>
          <w:sz w:val="24"/>
          <w:szCs w:val="24"/>
          <w:lang w:val="en-US"/>
        </w:rPr>
        <w:t>ECERS</w:t>
      </w:r>
      <w:r>
        <w:rPr>
          <w:rFonts w:ascii="Times New Roman" w:hAnsi="Times New Roman" w:eastAsia="Calibri" w:cs="Times New Roman"/>
          <w:sz w:val="24"/>
          <w:szCs w:val="24"/>
        </w:rPr>
        <w:t xml:space="preserve"> по сравнению с прошлым учебным годом произошло в структурировании программы при разработки ОП ДОУ .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Заключение.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деятельности ДОУ за 2023-2024 учебный год показали, что  годовые задачи выполнены частично. На сегодняшний день в детском саду имеются необходимые условия для функционирования и оказания образовательных услуг населению.  Имеющиеся условия носят удовлетворительный характер и соответствуют нормам безопасности, санитарным нормам и требованиям законодательства Российской Федерации. Результаты независимой оценки качества предоставляемых детским садом образовательных услуг показывают о наличии системы работы коллектива над качеством услуг и удовлетворенности родителями предоставляемыми услугами.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111111"/>
          <w:sz w:val="24"/>
          <w:szCs w:val="24"/>
          <w:lang w:eastAsia="ru-RU"/>
        </w:rPr>
        <w:t>Проблемы: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 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-</w:t>
      </w:r>
      <w:r>
        <w:rPr>
          <w:rFonts w:ascii="Times New Roman" w:hAnsi="Times New Roman" w:eastAsia="Calibri" w:cs="Times New Roman"/>
          <w:sz w:val="24"/>
          <w:szCs w:val="24"/>
        </w:rPr>
        <w:t>Отсутствие интернета в ДОУ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недостаточно места в группе для свободной деятельности детей.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111111"/>
          <w:sz w:val="24"/>
          <w:szCs w:val="24"/>
          <w:lang w:eastAsia="ru-RU"/>
        </w:rPr>
        <w:t>ГОДОВЫЕ ЗАДАЧИ ДОУ на 2024-2025 учебный год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Цели и задачи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 Плана повышения качества дошкольного образования филиала муниципального дошкольного образовательного бюджетного учреждения Ирбейский детский сад №4 «Дюймовочка»- Маловский детский сад на 2024-2025 учебный год определены с учетом результатов внутреннего мониторинга «Оценка результативности и качества образовательного процесса и условий реализации образовательных программ дошкольного образования»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1. Обеспечить реализацию мер, направленных на повышение качества образовательных программ дошкольного образования, профессионального развития педагогических работников дошкольного образования, образовательных условий в ДОУ  и развитие механизмов управления качеством дошкольного образования.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2. Обеспечить динамику качества основных образовательных программ дошкольного образования за счет комплексного приведения их в соответствие с показателями качества шкал МКДО.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3. Обеспечить развитие воспитательной среды ДОУ посредством учета муниципального и локального контекстов, следования принципам ценностного единства и сотрудничества во взаимодействии с родителями и другими представителями социокультурного окружения.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4. Обеспечить индивидуализацию образовательного процесса в ДОУ посредством развития детских видов активности – игровой, исследовательской, проектной, конструктивно-модельной, творческой.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5. Обеспечить совершенствование профессионально-педагогической компетентности педагогов, в том числе в области сопровождения индивидуального развития детей дошкольного возраста, через участие в муниципальных методических объединениях.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6. Обеспечить повышение компетентности родителей (законных представителей) в вопросах образования и воспитания детей посредством предоставления методической, психолого-педагогической, консультативной помощи родителям детей дошкольного возраста, в том числе через работу консультационного пункта.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>
      <w:footerReference r:id="rId5" w:type="default"/>
      <w:pgSz w:w="11906" w:h="16838"/>
      <w:pgMar w:top="1134" w:right="850" w:bottom="1134" w:left="1701" w:header="708" w:footer="708" w:gutter="0"/>
      <w:pgNumType w:start="3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6438"/>
      <w:docPartObj>
        <w:docPartGallery w:val="AutoText"/>
      </w:docPartObj>
    </w:sdtPr>
    <w:sdtContent>
      <w:p>
        <w:pPr>
          <w:pStyle w:val="1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>
    <w:pPr>
      <w:pStyle w:val="10"/>
      <w:tabs>
        <w:tab w:val="left" w:pos="6780"/>
        <w:tab w:val="clear" w:pos="4677"/>
        <w:tab w:val="clear" w:pos="935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E06498"/>
    <w:multiLevelType w:val="multilevel"/>
    <w:tmpl w:val="0EE0649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1F819E6"/>
    <w:multiLevelType w:val="multilevel"/>
    <w:tmpl w:val="11F819E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575388A"/>
    <w:multiLevelType w:val="multilevel"/>
    <w:tmpl w:val="2575388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84F1E0B"/>
    <w:multiLevelType w:val="multilevel"/>
    <w:tmpl w:val="284F1E0B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AF93AD5"/>
    <w:multiLevelType w:val="multilevel"/>
    <w:tmpl w:val="2AF93AD5"/>
    <w:lvl w:ilvl="0" w:tentative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  <w:sz w:val="24"/>
      </w:rPr>
    </w:lvl>
    <w:lvl w:ilvl="1" w:tentative="0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  <w:sz w:val="24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  <w:sz w:val="24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 w:themeColor="text1"/>
        <w:sz w:val="24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  <w:sz w:val="24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 w:themeColor="text1"/>
        <w:sz w:val="24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  <w:sz w:val="24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 w:themeColor="text1"/>
        <w:sz w:val="24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 w:themeColor="text1"/>
        <w:sz w:val="24"/>
      </w:rPr>
    </w:lvl>
  </w:abstractNum>
  <w:abstractNum w:abstractNumId="5">
    <w:nsid w:val="57006DAF"/>
    <w:multiLevelType w:val="multilevel"/>
    <w:tmpl w:val="57006DA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678B051D"/>
    <w:multiLevelType w:val="multilevel"/>
    <w:tmpl w:val="678B051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entative="0">
      <w:start w:val="1"/>
      <w:numFmt w:val="decimal"/>
      <w:isLgl/>
      <w:lvlText w:val="%1.%2."/>
      <w:lvlJc w:val="left"/>
      <w:pPr>
        <w:ind w:left="501" w:hanging="360"/>
      </w:pPr>
      <w:rPr>
        <w:rFonts w:hint="default"/>
        <w:b/>
      </w:rPr>
    </w:lvl>
    <w:lvl w:ilvl="2" w:tentative="0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861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221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581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1581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1941" w:hanging="1800"/>
      </w:pPr>
      <w:rPr>
        <w:rFonts w:hint="default"/>
      </w:rPr>
    </w:lvl>
  </w:abstractNum>
  <w:abstractNum w:abstractNumId="7">
    <w:nsid w:val="6CB23DDF"/>
    <w:multiLevelType w:val="multilevel"/>
    <w:tmpl w:val="6CB23DDF"/>
    <w:lvl w:ilvl="0" w:tentative="0">
      <w:start w:val="1"/>
      <w:numFmt w:val="bullet"/>
      <w:lvlText w:val=""/>
      <w:lvlJc w:val="left"/>
      <w:pPr>
        <w:tabs>
          <w:tab w:val="left" w:pos="644"/>
        </w:tabs>
        <w:ind w:left="644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7D393D24"/>
    <w:multiLevelType w:val="multilevel"/>
    <w:tmpl w:val="7D393D2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7F1A6C69"/>
    <w:multiLevelType w:val="multilevel"/>
    <w:tmpl w:val="7F1A6C69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5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9621B6"/>
    <w:rsid w:val="00016FF2"/>
    <w:rsid w:val="00020B1D"/>
    <w:rsid w:val="00032821"/>
    <w:rsid w:val="00033210"/>
    <w:rsid w:val="0008090E"/>
    <w:rsid w:val="00083413"/>
    <w:rsid w:val="00092143"/>
    <w:rsid w:val="00092FDA"/>
    <w:rsid w:val="000D52D5"/>
    <w:rsid w:val="000E2813"/>
    <w:rsid w:val="000F1994"/>
    <w:rsid w:val="000F48CE"/>
    <w:rsid w:val="00113451"/>
    <w:rsid w:val="0012616F"/>
    <w:rsid w:val="00133B8B"/>
    <w:rsid w:val="00152A0E"/>
    <w:rsid w:val="00162ED7"/>
    <w:rsid w:val="001C159B"/>
    <w:rsid w:val="001C4ACF"/>
    <w:rsid w:val="001C71FF"/>
    <w:rsid w:val="001D1ED3"/>
    <w:rsid w:val="001D3DAD"/>
    <w:rsid w:val="001D6D2D"/>
    <w:rsid w:val="001E1724"/>
    <w:rsid w:val="001E7995"/>
    <w:rsid w:val="00205DBA"/>
    <w:rsid w:val="0021145F"/>
    <w:rsid w:val="0022067D"/>
    <w:rsid w:val="00221B84"/>
    <w:rsid w:val="00232F39"/>
    <w:rsid w:val="00241B42"/>
    <w:rsid w:val="00257B41"/>
    <w:rsid w:val="00276A9C"/>
    <w:rsid w:val="00277F00"/>
    <w:rsid w:val="002A24E4"/>
    <w:rsid w:val="002A5EFA"/>
    <w:rsid w:val="002E6AC3"/>
    <w:rsid w:val="002F3EDB"/>
    <w:rsid w:val="00302680"/>
    <w:rsid w:val="00306258"/>
    <w:rsid w:val="00307161"/>
    <w:rsid w:val="00325BBE"/>
    <w:rsid w:val="00326AB7"/>
    <w:rsid w:val="00326B85"/>
    <w:rsid w:val="00330B01"/>
    <w:rsid w:val="00352161"/>
    <w:rsid w:val="00357AF9"/>
    <w:rsid w:val="00371107"/>
    <w:rsid w:val="003755F5"/>
    <w:rsid w:val="00377948"/>
    <w:rsid w:val="003C16C8"/>
    <w:rsid w:val="003D1046"/>
    <w:rsid w:val="003F25B2"/>
    <w:rsid w:val="003F2651"/>
    <w:rsid w:val="003F48C1"/>
    <w:rsid w:val="00403C02"/>
    <w:rsid w:val="00414197"/>
    <w:rsid w:val="00414DBC"/>
    <w:rsid w:val="00416D66"/>
    <w:rsid w:val="0043021C"/>
    <w:rsid w:val="004455CC"/>
    <w:rsid w:val="00452AE9"/>
    <w:rsid w:val="00454E43"/>
    <w:rsid w:val="00477AAB"/>
    <w:rsid w:val="00492A7D"/>
    <w:rsid w:val="004D4501"/>
    <w:rsid w:val="004F1F88"/>
    <w:rsid w:val="005051FB"/>
    <w:rsid w:val="0051244F"/>
    <w:rsid w:val="00520C06"/>
    <w:rsid w:val="00523B21"/>
    <w:rsid w:val="00534734"/>
    <w:rsid w:val="00540C09"/>
    <w:rsid w:val="00543C92"/>
    <w:rsid w:val="005777C3"/>
    <w:rsid w:val="005830F3"/>
    <w:rsid w:val="00594A7D"/>
    <w:rsid w:val="005B6425"/>
    <w:rsid w:val="005B7A0E"/>
    <w:rsid w:val="005E0640"/>
    <w:rsid w:val="005F3023"/>
    <w:rsid w:val="00602B91"/>
    <w:rsid w:val="00616700"/>
    <w:rsid w:val="0062030E"/>
    <w:rsid w:val="0062139E"/>
    <w:rsid w:val="00631992"/>
    <w:rsid w:val="0063463F"/>
    <w:rsid w:val="00637A82"/>
    <w:rsid w:val="00643FBC"/>
    <w:rsid w:val="00644C05"/>
    <w:rsid w:val="00652D67"/>
    <w:rsid w:val="00672FB6"/>
    <w:rsid w:val="006843A8"/>
    <w:rsid w:val="006C22B9"/>
    <w:rsid w:val="006C3CDA"/>
    <w:rsid w:val="006E2E28"/>
    <w:rsid w:val="006E5F4D"/>
    <w:rsid w:val="006F1A24"/>
    <w:rsid w:val="006F63C5"/>
    <w:rsid w:val="006F6D38"/>
    <w:rsid w:val="00715E17"/>
    <w:rsid w:val="00720819"/>
    <w:rsid w:val="00722E7F"/>
    <w:rsid w:val="00725FBF"/>
    <w:rsid w:val="0073076C"/>
    <w:rsid w:val="00741279"/>
    <w:rsid w:val="0074649F"/>
    <w:rsid w:val="00746FD5"/>
    <w:rsid w:val="00760002"/>
    <w:rsid w:val="007632C3"/>
    <w:rsid w:val="00765603"/>
    <w:rsid w:val="00771635"/>
    <w:rsid w:val="00775CC9"/>
    <w:rsid w:val="007B1B75"/>
    <w:rsid w:val="007B4217"/>
    <w:rsid w:val="007B471C"/>
    <w:rsid w:val="007B586B"/>
    <w:rsid w:val="007B751F"/>
    <w:rsid w:val="007C0F46"/>
    <w:rsid w:val="007C2745"/>
    <w:rsid w:val="007C607B"/>
    <w:rsid w:val="007D7894"/>
    <w:rsid w:val="007F347F"/>
    <w:rsid w:val="00813EDC"/>
    <w:rsid w:val="00826274"/>
    <w:rsid w:val="008320A6"/>
    <w:rsid w:val="00833BA9"/>
    <w:rsid w:val="00833FE5"/>
    <w:rsid w:val="00851D4C"/>
    <w:rsid w:val="00854D19"/>
    <w:rsid w:val="0086122B"/>
    <w:rsid w:val="008653D0"/>
    <w:rsid w:val="00866F56"/>
    <w:rsid w:val="008710B2"/>
    <w:rsid w:val="0087240B"/>
    <w:rsid w:val="008773EE"/>
    <w:rsid w:val="00886957"/>
    <w:rsid w:val="0089209A"/>
    <w:rsid w:val="008A05F3"/>
    <w:rsid w:val="008C690E"/>
    <w:rsid w:val="008F2A1B"/>
    <w:rsid w:val="008F55C4"/>
    <w:rsid w:val="00901402"/>
    <w:rsid w:val="00901BA5"/>
    <w:rsid w:val="009163FD"/>
    <w:rsid w:val="009202D3"/>
    <w:rsid w:val="0092056F"/>
    <w:rsid w:val="00940DFD"/>
    <w:rsid w:val="00941605"/>
    <w:rsid w:val="00943006"/>
    <w:rsid w:val="009466D3"/>
    <w:rsid w:val="00950B11"/>
    <w:rsid w:val="009621B6"/>
    <w:rsid w:val="009664A0"/>
    <w:rsid w:val="00972AB7"/>
    <w:rsid w:val="00984441"/>
    <w:rsid w:val="00986BBB"/>
    <w:rsid w:val="009A5DC2"/>
    <w:rsid w:val="009B01A1"/>
    <w:rsid w:val="009C7F3B"/>
    <w:rsid w:val="009D3390"/>
    <w:rsid w:val="009E7019"/>
    <w:rsid w:val="009F1929"/>
    <w:rsid w:val="009F7959"/>
    <w:rsid w:val="00A01656"/>
    <w:rsid w:val="00A01810"/>
    <w:rsid w:val="00A03382"/>
    <w:rsid w:val="00A115CD"/>
    <w:rsid w:val="00A16F36"/>
    <w:rsid w:val="00A1770D"/>
    <w:rsid w:val="00A23153"/>
    <w:rsid w:val="00A339F3"/>
    <w:rsid w:val="00A45E20"/>
    <w:rsid w:val="00A51FA6"/>
    <w:rsid w:val="00A53D6A"/>
    <w:rsid w:val="00A66A7D"/>
    <w:rsid w:val="00A7132C"/>
    <w:rsid w:val="00A72C8B"/>
    <w:rsid w:val="00AA705A"/>
    <w:rsid w:val="00AB7C47"/>
    <w:rsid w:val="00AE07DC"/>
    <w:rsid w:val="00AE47E3"/>
    <w:rsid w:val="00AE699D"/>
    <w:rsid w:val="00AF398E"/>
    <w:rsid w:val="00AF4995"/>
    <w:rsid w:val="00B01EC6"/>
    <w:rsid w:val="00B01F03"/>
    <w:rsid w:val="00B1595F"/>
    <w:rsid w:val="00B211F9"/>
    <w:rsid w:val="00B36871"/>
    <w:rsid w:val="00B433F8"/>
    <w:rsid w:val="00B43B08"/>
    <w:rsid w:val="00B46A93"/>
    <w:rsid w:val="00B61063"/>
    <w:rsid w:val="00B620D3"/>
    <w:rsid w:val="00B73969"/>
    <w:rsid w:val="00B82003"/>
    <w:rsid w:val="00B8635B"/>
    <w:rsid w:val="00B950C9"/>
    <w:rsid w:val="00B96FAD"/>
    <w:rsid w:val="00BB5388"/>
    <w:rsid w:val="00BB54E8"/>
    <w:rsid w:val="00BC17B9"/>
    <w:rsid w:val="00BE0938"/>
    <w:rsid w:val="00BE119B"/>
    <w:rsid w:val="00C053A6"/>
    <w:rsid w:val="00C17C2A"/>
    <w:rsid w:val="00C34D8B"/>
    <w:rsid w:val="00C3600A"/>
    <w:rsid w:val="00C423F3"/>
    <w:rsid w:val="00C77DC8"/>
    <w:rsid w:val="00C8003A"/>
    <w:rsid w:val="00C81A7F"/>
    <w:rsid w:val="00C826B8"/>
    <w:rsid w:val="00CA058B"/>
    <w:rsid w:val="00CB6727"/>
    <w:rsid w:val="00CE0A4F"/>
    <w:rsid w:val="00CF330E"/>
    <w:rsid w:val="00CF52C3"/>
    <w:rsid w:val="00D22DDF"/>
    <w:rsid w:val="00D31812"/>
    <w:rsid w:val="00D503CE"/>
    <w:rsid w:val="00D51D30"/>
    <w:rsid w:val="00D530E2"/>
    <w:rsid w:val="00D609F6"/>
    <w:rsid w:val="00D60AA5"/>
    <w:rsid w:val="00D66C25"/>
    <w:rsid w:val="00D81904"/>
    <w:rsid w:val="00D8356F"/>
    <w:rsid w:val="00D84335"/>
    <w:rsid w:val="00D94807"/>
    <w:rsid w:val="00DA4902"/>
    <w:rsid w:val="00DB264E"/>
    <w:rsid w:val="00DB3540"/>
    <w:rsid w:val="00DD5942"/>
    <w:rsid w:val="00DE15C1"/>
    <w:rsid w:val="00DE4847"/>
    <w:rsid w:val="00DF1796"/>
    <w:rsid w:val="00E0151A"/>
    <w:rsid w:val="00E138F5"/>
    <w:rsid w:val="00E254DD"/>
    <w:rsid w:val="00E2572C"/>
    <w:rsid w:val="00E40078"/>
    <w:rsid w:val="00E40D0C"/>
    <w:rsid w:val="00E47481"/>
    <w:rsid w:val="00E56FD7"/>
    <w:rsid w:val="00E75A37"/>
    <w:rsid w:val="00E93301"/>
    <w:rsid w:val="00E957DA"/>
    <w:rsid w:val="00EC620C"/>
    <w:rsid w:val="00EC6769"/>
    <w:rsid w:val="00EC6825"/>
    <w:rsid w:val="00EC72E8"/>
    <w:rsid w:val="00ED3072"/>
    <w:rsid w:val="00ED5009"/>
    <w:rsid w:val="00EE4A1F"/>
    <w:rsid w:val="00EE5EE7"/>
    <w:rsid w:val="00EF486A"/>
    <w:rsid w:val="00F0239A"/>
    <w:rsid w:val="00F026B3"/>
    <w:rsid w:val="00F1015F"/>
    <w:rsid w:val="00F21CF7"/>
    <w:rsid w:val="00F362AC"/>
    <w:rsid w:val="00F5038C"/>
    <w:rsid w:val="00F52F2C"/>
    <w:rsid w:val="00F63BAC"/>
    <w:rsid w:val="00F63ECE"/>
    <w:rsid w:val="00F6578E"/>
    <w:rsid w:val="00F864C8"/>
    <w:rsid w:val="00F94781"/>
    <w:rsid w:val="00FB516F"/>
    <w:rsid w:val="00FC300A"/>
    <w:rsid w:val="00FC72F4"/>
    <w:rsid w:val="00FD0262"/>
    <w:rsid w:val="00FD2ECB"/>
    <w:rsid w:val="00FD7660"/>
    <w:rsid w:val="00FE70FA"/>
    <w:rsid w:val="00FF32DE"/>
    <w:rsid w:val="71EA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Hyperlink"/>
    <w:basedOn w:val="2"/>
    <w:unhideWhenUsed/>
    <w:uiPriority w:val="99"/>
    <w:rPr>
      <w:color w:val="0000FF"/>
      <w:u w:val="single"/>
    </w:rPr>
  </w:style>
  <w:style w:type="character" w:styleId="6">
    <w:name w:val="Strong"/>
    <w:basedOn w:val="2"/>
    <w:qFormat/>
    <w:uiPriority w:val="22"/>
    <w:rPr>
      <w:b/>
      <w:bCs/>
    </w:rPr>
  </w:style>
  <w:style w:type="paragraph" w:styleId="7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header"/>
    <w:basedOn w:val="1"/>
    <w:link w:val="2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Body Text"/>
    <w:basedOn w:val="1"/>
    <w:link w:val="24"/>
    <w:unhideWhenUsed/>
    <w:qFormat/>
    <w:uiPriority w:val="1"/>
    <w:pPr>
      <w:widowControl w:val="0"/>
      <w:autoSpaceDE w:val="0"/>
      <w:autoSpaceDN w:val="0"/>
      <w:spacing w:after="0" w:line="240" w:lineRule="auto"/>
      <w:ind w:left="230"/>
      <w:jc w:val="both"/>
    </w:pPr>
    <w:rPr>
      <w:rFonts w:ascii="Times New Roman" w:hAnsi="Times New Roman" w:eastAsia="Times New Roman" w:cs="Times New Roman"/>
      <w:sz w:val="26"/>
      <w:szCs w:val="26"/>
    </w:rPr>
  </w:style>
  <w:style w:type="paragraph" w:styleId="10">
    <w:name w:val="footer"/>
    <w:basedOn w:val="1"/>
    <w:link w:val="22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2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paragraph" w:styleId="14">
    <w:name w:val="No Spacing"/>
    <w:link w:val="15"/>
    <w:qFormat/>
    <w:uiPriority w:val="1"/>
    <w:pPr>
      <w:spacing w:after="0" w:line="240" w:lineRule="auto"/>
    </w:pPr>
    <w:rPr>
      <w:rFonts w:ascii="Times New Roman" w:hAnsi="Times New Roman" w:eastAsiaTheme="minorHAnsi" w:cstheme="minorBidi"/>
      <w:sz w:val="28"/>
      <w:szCs w:val="22"/>
      <w:lang w:val="ru-RU" w:eastAsia="en-US" w:bidi="ar-SA"/>
    </w:rPr>
  </w:style>
  <w:style w:type="character" w:customStyle="1" w:styleId="15">
    <w:name w:val="Без интервала Знак"/>
    <w:basedOn w:val="2"/>
    <w:link w:val="14"/>
    <w:uiPriority w:val="1"/>
    <w:rPr>
      <w:rFonts w:ascii="Times New Roman" w:hAnsi="Times New Roman"/>
      <w:sz w:val="28"/>
    </w:rPr>
  </w:style>
  <w:style w:type="character" w:customStyle="1" w:styleId="16">
    <w:name w:val="Текст выноски Знак"/>
    <w:basedOn w:val="2"/>
    <w:link w:val="7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ff4"/>
    <w:basedOn w:val="2"/>
    <w:uiPriority w:val="0"/>
  </w:style>
  <w:style w:type="character" w:customStyle="1" w:styleId="18">
    <w:name w:val="ls0"/>
    <w:basedOn w:val="2"/>
    <w:uiPriority w:val="0"/>
  </w:style>
  <w:style w:type="character" w:customStyle="1" w:styleId="19">
    <w:name w:val="ff3"/>
    <w:basedOn w:val="2"/>
    <w:uiPriority w:val="0"/>
  </w:style>
  <w:style w:type="character" w:customStyle="1" w:styleId="20">
    <w:name w:val="ls3"/>
    <w:basedOn w:val="2"/>
    <w:uiPriority w:val="0"/>
  </w:style>
  <w:style w:type="character" w:customStyle="1" w:styleId="21">
    <w:name w:val="Верхний колонтитул Знак"/>
    <w:basedOn w:val="2"/>
    <w:link w:val="8"/>
    <w:uiPriority w:val="99"/>
  </w:style>
  <w:style w:type="character" w:customStyle="1" w:styleId="22">
    <w:name w:val="Нижний колонтитул Знак"/>
    <w:basedOn w:val="2"/>
    <w:link w:val="10"/>
    <w:uiPriority w:val="99"/>
  </w:style>
  <w:style w:type="table" w:customStyle="1" w:styleId="23">
    <w:name w:val="Сетка таблицы12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Знак"/>
    <w:basedOn w:val="2"/>
    <w:link w:val="9"/>
    <w:uiPriority w:val="1"/>
    <w:rPr>
      <w:rFonts w:ascii="Times New Roman" w:hAnsi="Times New Roman" w:eastAsia="Times New Roman" w:cs="Times New Roman"/>
      <w:sz w:val="26"/>
      <w:szCs w:val="26"/>
    </w:rPr>
  </w:style>
  <w:style w:type="paragraph" w:styleId="25">
    <w:name w:val="List Paragraph"/>
    <w:basedOn w:val="1"/>
    <w:qFormat/>
    <w:uiPriority w:val="34"/>
    <w:pPr>
      <w:ind w:left="720"/>
      <w:contextualSpacing/>
    </w:pPr>
  </w:style>
  <w:style w:type="table" w:customStyle="1" w:styleId="26">
    <w:name w:val="Сетка таблицы1"/>
    <w:basedOn w:val="3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19</Pages>
  <Words>7680</Words>
  <Characters>43776</Characters>
  <Lines>364</Lines>
  <Paragraphs>102</Paragraphs>
  <TotalTime>1871</TotalTime>
  <ScaleCrop>false</ScaleCrop>
  <LinksUpToDate>false</LinksUpToDate>
  <CharactersWithSpaces>51354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2022-06-03T06:12:00Z</dcterms:created>
  <dc:creator>Acer</dc:creator>
  <cp:lastModifiedBy>ДС 4</cp:lastModifiedBy>
  <dcterms:modified xsi:type="dcterms:W3CDTF">2024-05-30T04:09:48Z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E02B54A968CC415DBFA15E54CA1942E8_12</vt:lpwstr>
  </property>
</Properties>
</file>